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F8EE" w14:textId="77777777" w:rsidR="003A7BF3" w:rsidRDefault="00000000">
      <w:pPr>
        <w:pStyle w:val="Titre"/>
        <w:rPr>
          <w:sz w:val="40"/>
          <w:szCs w:val="40"/>
        </w:rPr>
      </w:pPr>
      <w:r>
        <w:rPr>
          <w:sz w:val="40"/>
          <w:szCs w:val="40"/>
        </w:rPr>
        <w:t xml:space="preserve">Plan d’action inclusion des personnes LGBTQIA+ </w:t>
      </w:r>
    </w:p>
    <w:p w14:paraId="760AA896" w14:textId="77777777" w:rsidR="003A7BF3" w:rsidRDefault="00000000">
      <w:pPr>
        <w:pStyle w:val="Sous-titre"/>
      </w:pPr>
      <w:r>
        <w:t>GT Inclusion des personnes LGBTQIA+</w:t>
      </w:r>
    </w:p>
    <w:p w14:paraId="11F27270" w14:textId="77777777" w:rsidR="003A7BF3" w:rsidRDefault="00000000">
      <w:pPr>
        <w:pStyle w:val="Corpsdetexte"/>
        <w:jc w:val="center"/>
        <w:rPr>
          <w:rFonts w:ascii="CMR12" w:hAnsi="CMR12"/>
        </w:rPr>
      </w:pPr>
      <w:r>
        <w:t>24 juin 2025</w:t>
      </w:r>
      <w:r>
        <w:rPr>
          <w:rFonts w:ascii="CMR12" w:hAnsi="CMR12"/>
        </w:rPr>
        <w:t xml:space="preserve"> </w:t>
      </w:r>
    </w:p>
    <w:p w14:paraId="1D1CF467" w14:textId="77777777" w:rsidR="003A7BF3" w:rsidRDefault="003A7BF3">
      <w:pPr>
        <w:jc w:val="center"/>
      </w:pPr>
    </w:p>
    <w:p w14:paraId="7AD8D25B" w14:textId="77777777" w:rsidR="003A7BF3" w:rsidRDefault="00000000">
      <w:pPr>
        <w:pStyle w:val="Titre1"/>
        <w:rPr>
          <w:sz w:val="32"/>
        </w:rPr>
      </w:pPr>
      <w:r>
        <w:rPr>
          <w:sz w:val="32"/>
          <w:szCs w:val="32"/>
        </w:rPr>
        <w:t xml:space="preserve">Pourquoi un plan </w:t>
      </w:r>
      <w:proofErr w:type="gramStart"/>
      <w:r>
        <w:rPr>
          <w:sz w:val="32"/>
          <w:szCs w:val="32"/>
        </w:rPr>
        <w:t>d'action?</w:t>
      </w:r>
      <w:proofErr w:type="gramEnd"/>
    </w:p>
    <w:p w14:paraId="6B0ADD13" w14:textId="77777777" w:rsidR="003A7BF3" w:rsidRDefault="00000000">
      <w:p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t xml:space="preserve">À première vue, on pourrait s'interroger sur la nécessité d'un tel plan, en pensant par exemple que les situations problématiques devraient déjà être détectées et traitées par les mesures mises en place pour lutter de façon générale contre les violences sexistes et sexuelles. Ce serait gravement méconnaître les </w:t>
      </w:r>
      <w:r>
        <w:rPr>
          <w:rFonts w:ascii="Liberation Sans" w:hAnsi="Liberation Sans"/>
          <w:i/>
          <w:color w:val="3B3B3B"/>
          <w:sz w:val="18"/>
          <w:shd w:val="clear" w:color="auto" w:fill="FFFFFF"/>
        </w:rPr>
        <w:t>mécanismes spécifiques</w:t>
      </w:r>
      <w:r>
        <w:rPr>
          <w:rFonts w:ascii="Liberation Sans" w:hAnsi="Liberation Sans"/>
          <w:color w:val="3B3B3B"/>
          <w:sz w:val="18"/>
          <w:shd w:val="clear" w:color="auto" w:fill="FFFFFF"/>
        </w:rPr>
        <w:t xml:space="preserve"> à l'œuvre dans le cas des personnes LGBTQIA+. En particulier, un symptôme préoccupant concerne </w:t>
      </w:r>
      <w:r>
        <w:rPr>
          <w:rFonts w:ascii="Liberation Sans" w:hAnsi="Liberation Sans"/>
          <w:i/>
          <w:color w:val="3B3B3B"/>
          <w:sz w:val="18"/>
          <w:shd w:val="clear" w:color="auto" w:fill="FFFFFF"/>
        </w:rPr>
        <w:t>l'invisibilité</w:t>
      </w:r>
      <w:r>
        <w:rPr>
          <w:rFonts w:ascii="Liberation Sans" w:hAnsi="Liberation Sans"/>
          <w:color w:val="3B3B3B"/>
          <w:sz w:val="18"/>
          <w:shd w:val="clear" w:color="auto" w:fill="FFFFFF"/>
        </w:rPr>
        <w:t xml:space="preserve"> de ces personnes dans le monde professionnel (cf. guide du Défenseur des Droits ci-dessous). D'après le baromètre 2024 de l'Autre Cercle, seulement 60 </w:t>
      </w:r>
      <w:r>
        <w:rPr>
          <w:rFonts w:ascii="Liberation Sans" w:hAnsi="Liberation Sans"/>
          <w:color w:val="EE0000"/>
          <w:sz w:val="18"/>
          <w:shd w:val="clear" w:color="auto" w:fill="FFFFFF"/>
        </w:rPr>
        <w:t>%</w:t>
      </w:r>
      <w:r>
        <w:rPr>
          <w:rFonts w:ascii="Liberation Sans" w:hAnsi="Liberation Sans"/>
          <w:color w:val="3B3B3B"/>
          <w:sz w:val="18"/>
          <w:shd w:val="clear" w:color="auto" w:fill="FFFFFF"/>
        </w:rPr>
        <w:t xml:space="preserve"> des personnes LGBTQIA+ sont </w:t>
      </w:r>
      <w:r>
        <w:rPr>
          <w:rFonts w:ascii="Liberation Sans" w:hAnsi="Liberation Sans"/>
          <w:color w:val="795E26"/>
          <w:sz w:val="18"/>
          <w:shd w:val="clear" w:color="auto" w:fill="FFFFFF"/>
        </w:rPr>
        <w:t>« </w:t>
      </w:r>
      <w:r>
        <w:rPr>
          <w:rFonts w:ascii="Liberation Sans" w:hAnsi="Liberation Sans"/>
          <w:color w:val="3B3B3B"/>
          <w:sz w:val="18"/>
          <w:shd w:val="clear" w:color="auto" w:fill="FFFFFF"/>
        </w:rPr>
        <w:t>visibles »</w:t>
      </w:r>
      <w:r>
        <w:rPr>
          <w:rFonts w:ascii="Liberation Sans" w:hAnsi="Liberation Sans"/>
          <w:color w:val="EE0000"/>
          <w:sz w:val="18"/>
          <w:shd w:val="clear" w:color="auto" w:fill="FFFFFF"/>
        </w:rPr>
        <w:t xml:space="preserve"> </w:t>
      </w:r>
      <w:r>
        <w:rPr>
          <w:rFonts w:ascii="Liberation Sans" w:hAnsi="Liberation Sans"/>
          <w:color w:val="3B3B3B"/>
          <w:sz w:val="18"/>
          <w:shd w:val="clear" w:color="auto" w:fill="FFFFFF"/>
        </w:rPr>
        <w:t>(c'est-à-dire identifiées comme telles) auprès de leurs collègues proches, et seulement 49 </w:t>
      </w:r>
      <w:r>
        <w:rPr>
          <w:rFonts w:ascii="Liberation Sans" w:hAnsi="Liberation Sans"/>
          <w:color w:val="EE0000"/>
          <w:sz w:val="18"/>
          <w:shd w:val="clear" w:color="auto" w:fill="FFFFFF"/>
        </w:rPr>
        <w:t>%</w:t>
      </w:r>
      <w:r>
        <w:rPr>
          <w:rFonts w:ascii="Liberation Sans" w:hAnsi="Liberation Sans"/>
          <w:color w:val="3B3B3B"/>
          <w:sz w:val="18"/>
          <w:shd w:val="clear" w:color="auto" w:fill="FFFFFF"/>
        </w:rPr>
        <w:t xml:space="preserve"> auprès de leur </w:t>
      </w:r>
      <w:proofErr w:type="spellStart"/>
      <w:r>
        <w:rPr>
          <w:rFonts w:ascii="Liberation Sans" w:hAnsi="Liberation Sans"/>
          <w:color w:val="3B3B3B"/>
          <w:sz w:val="18"/>
          <w:shd w:val="clear" w:color="auto" w:fill="FFFFFF"/>
        </w:rPr>
        <w:t>supérieur·e</w:t>
      </w:r>
      <w:proofErr w:type="spellEnd"/>
      <w:r>
        <w:rPr>
          <w:rFonts w:ascii="Liberation Sans" w:hAnsi="Liberation Sans"/>
          <w:color w:val="3B3B3B"/>
          <w:sz w:val="18"/>
          <w:shd w:val="clear" w:color="auto" w:fill="FFFFFF"/>
        </w:rPr>
        <w:t xml:space="preserve"> hiérarchique. A la racine de cela figure avant tout le présupposé que l'orientation sexuelle et l'identité de genre relèveraient strictement de la sphère privée. Or les personnes non-LGBTQIA+ sont quant à elles parfaitement identifiées dès lors qu'elles font référence à leurs vies de couple et de famille, ce qui ne manque pas d'arriver pour la quasi-totalité d'entre elles, et donc a contrario pour les personnes LGBTQIA+ l'invisibilité résulte en général d'une forme d'auto-censure plus ou moins délibérée. Cette inégalité de fait </w:t>
      </w:r>
      <w:proofErr w:type="gramStart"/>
      <w:r>
        <w:rPr>
          <w:rFonts w:ascii="Liberation Sans" w:hAnsi="Liberation Sans"/>
          <w:color w:val="3B3B3B"/>
          <w:sz w:val="18"/>
          <w:shd w:val="clear" w:color="auto" w:fill="FFFFFF"/>
        </w:rPr>
        <w:t>a</w:t>
      </w:r>
      <w:proofErr w:type="gramEnd"/>
      <w:r>
        <w:rPr>
          <w:rFonts w:ascii="Liberation Sans" w:hAnsi="Liberation Sans"/>
          <w:color w:val="3B3B3B"/>
          <w:sz w:val="18"/>
          <w:shd w:val="clear" w:color="auto" w:fill="FFFFFF"/>
        </w:rPr>
        <w:t xml:space="preserve"> des </w:t>
      </w:r>
      <w:r>
        <w:rPr>
          <w:rFonts w:ascii="Liberation Sans" w:hAnsi="Liberation Sans"/>
          <w:i/>
          <w:color w:val="3B3B3B"/>
          <w:sz w:val="18"/>
          <w:shd w:val="clear" w:color="auto" w:fill="FFFFFF"/>
        </w:rPr>
        <w:t>conséquences lourdes</w:t>
      </w:r>
      <w:r>
        <w:rPr>
          <w:rFonts w:ascii="Liberation Sans" w:hAnsi="Liberation Sans"/>
          <w:color w:val="3B3B3B"/>
          <w:sz w:val="18"/>
          <w:shd w:val="clear" w:color="auto" w:fill="FFFFFF"/>
        </w:rPr>
        <w:t xml:space="preserve"> pour les personnes concernées (surcharge mentale et mal-être liés à la dissimulation, moins bonne intégration dans les moments conviviaux du collectif etc.) et il est démontré (cf. Autre Cercle) qu'elle a un impact négatif sur leur évolution professionnelle. Par conséquent, il est clair que ceci engendre également un coût collectif pour l'organisation elle-même. </w:t>
      </w:r>
      <w:r>
        <w:rPr>
          <w:rFonts w:ascii="Liberation Sans" w:hAnsi="Liberation Sans"/>
          <w:i/>
          <w:color w:val="3B3B3B"/>
          <w:sz w:val="18"/>
          <w:shd w:val="clear" w:color="auto" w:fill="FFFFFF"/>
        </w:rPr>
        <w:t>L’inclusion des personnes trans</w:t>
      </w:r>
      <w:r>
        <w:rPr>
          <w:rFonts w:ascii="Liberation Sans" w:hAnsi="Liberation Sans"/>
          <w:color w:val="3B3B3B"/>
          <w:sz w:val="18"/>
          <w:shd w:val="clear" w:color="auto" w:fill="FFFFFF"/>
        </w:rPr>
        <w:t xml:space="preserve"> présente également de manière évidente des mécanismes et des enjeux spécifiques, que ce soit par exemple autour de la prise en compte effective des changements de genre et de prénom, ou de l’accompagnement de la phase de transition dans l’environnement professionnel. Les enjeux individuels et collectifs commandent donc de </w:t>
      </w:r>
      <w:r>
        <w:rPr>
          <w:rFonts w:ascii="Liberation Sans" w:hAnsi="Liberation Sans"/>
          <w:i/>
          <w:color w:val="3B3B3B"/>
          <w:sz w:val="18"/>
          <w:shd w:val="clear" w:color="auto" w:fill="FFFFFF"/>
        </w:rPr>
        <w:t>traiter spécifiquement tous ces mécanismes pour favoriser un environnement réellement plus inclusif</w:t>
      </w:r>
      <w:r>
        <w:rPr>
          <w:rFonts w:ascii="Liberation Sans" w:hAnsi="Liberation Sans"/>
          <w:color w:val="3B3B3B"/>
          <w:sz w:val="18"/>
          <w:shd w:val="clear" w:color="auto" w:fill="FFFFFF"/>
        </w:rPr>
        <w:t xml:space="preserve"> pour les personnes LGBTQIA+.</w:t>
      </w:r>
    </w:p>
    <w:p w14:paraId="1AD01106" w14:textId="77777777" w:rsidR="003A7BF3" w:rsidRDefault="00000000">
      <w:pPr>
        <w:pStyle w:val="Titre1"/>
      </w:pPr>
      <w:r>
        <w:rPr>
          <w:sz w:val="32"/>
          <w:szCs w:val="32"/>
        </w:rPr>
        <w:t>Actions de communication et de diffusion de l'information</w:t>
      </w:r>
    </w:p>
    <w:p w14:paraId="3B29D50B" w14:textId="77777777" w:rsidR="003A7BF3" w:rsidRDefault="00000000">
      <w:p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t xml:space="preserve">Une priorité concerne la mise en place d’une communication large, avant tout en interne mais également en externe, sur la signature de la </w:t>
      </w:r>
      <w:hyperlink r:id="rId5">
        <w:r>
          <w:rPr>
            <w:rStyle w:val="Lienhypertexte"/>
            <w:rFonts w:ascii="Liberation Sans" w:hAnsi="Liberation Sans"/>
            <w:color w:val="3B3B3B"/>
            <w:sz w:val="18"/>
            <w:shd w:val="clear" w:color="auto" w:fill="FFFFFF"/>
          </w:rPr>
          <w:t>charte d’engagement Inria pour l’inclusivité LGBTQIA+</w:t>
        </w:r>
      </w:hyperlink>
      <w:r>
        <w:rPr>
          <w:rFonts w:ascii="Liberation Sans" w:hAnsi="Liberation Sans"/>
          <w:color w:val="3B3B3B"/>
          <w:sz w:val="18"/>
          <w:shd w:val="clear" w:color="auto" w:fill="FFFFFF"/>
        </w:rPr>
        <w:t>. Une telle charte constitue en effet avant tout un symbole et un engagement fort de l’institut. Il est primordial de la rendre visible en interne pour informer l’ensemble des personnels et contribuer à un environnement de travail inclusif. Une communication externe permettrait quant à elle d’accroître l’attractivité de l’institut.</w:t>
      </w:r>
    </w:p>
    <w:p w14:paraId="4EDED3DF" w14:textId="77777777" w:rsidR="003A7BF3" w:rsidRDefault="003A7BF3">
      <w:pPr>
        <w:spacing w:line="270" w:lineRule="atLeast"/>
        <w:rPr>
          <w:rFonts w:ascii="Liberation Sans" w:hAnsi="Liberation Sans"/>
          <w:color w:val="3B3B3B"/>
          <w:sz w:val="18"/>
          <w:shd w:val="clear" w:color="auto" w:fill="FFFFFF"/>
        </w:rPr>
      </w:pPr>
    </w:p>
    <w:p w14:paraId="5572F9C9" w14:textId="77777777" w:rsidR="003A7BF3" w:rsidRDefault="00000000">
      <w:p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t>Au-delà de cela, la communication doit permettre de rendre largement et facilement accessible des ressources pour s’informer sur les questions concernant l’inclusion des personnes LGBTQIA+, avec en particulier :</w:t>
      </w:r>
    </w:p>
    <w:p w14:paraId="36E583D0" w14:textId="77777777" w:rsidR="003A7BF3" w:rsidRDefault="00000000">
      <w:pPr>
        <w:numPr>
          <w:ilvl w:val="0"/>
          <w:numId w:val="2"/>
        </w:num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t xml:space="preserve">Le guide « </w:t>
      </w:r>
      <w:hyperlink r:id="rId6">
        <w:r>
          <w:rPr>
            <w:rStyle w:val="Lienhypertexte"/>
            <w:rFonts w:ascii="Liberation Sans" w:hAnsi="Liberation Sans"/>
            <w:color w:val="3B3B3B"/>
            <w:sz w:val="18"/>
            <w:shd w:val="clear" w:color="auto" w:fill="FFFFFF"/>
          </w:rPr>
          <w:t>Agir contre les discriminations liées à l’orientation sexuelle et à l’identité de genre dans l’emploi</w:t>
        </w:r>
      </w:hyperlink>
      <w:r>
        <w:rPr>
          <w:rFonts w:ascii="Liberation Sans" w:hAnsi="Liberation Sans"/>
          <w:color w:val="3B3B3B"/>
          <w:sz w:val="18"/>
          <w:shd w:val="clear" w:color="auto" w:fill="FFFFFF"/>
        </w:rPr>
        <w:t xml:space="preserve"> » du Défenseur des Droits ;</w:t>
      </w:r>
    </w:p>
    <w:p w14:paraId="1DFE9CB4" w14:textId="77777777" w:rsidR="003A7BF3" w:rsidRDefault="00000000">
      <w:pPr>
        <w:numPr>
          <w:ilvl w:val="0"/>
          <w:numId w:val="2"/>
        </w:num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t xml:space="preserve">Le guide « </w:t>
      </w:r>
      <w:hyperlink r:id="rId7">
        <w:r>
          <w:rPr>
            <w:rStyle w:val="Lienhypertexte"/>
            <w:rFonts w:ascii="Liberation Sans" w:hAnsi="Liberation Sans"/>
            <w:color w:val="3B3B3B"/>
            <w:sz w:val="18"/>
            <w:shd w:val="clear" w:color="auto" w:fill="FFFFFF"/>
          </w:rPr>
          <w:t>Lutter contre la haine et les discriminations anti-LGBT+ dans l’enseignement supérieur et la recherche</w:t>
        </w:r>
      </w:hyperlink>
      <w:r>
        <w:rPr>
          <w:rFonts w:ascii="Liberation Sans" w:hAnsi="Liberation Sans"/>
          <w:color w:val="3B3B3B"/>
          <w:sz w:val="18"/>
          <w:shd w:val="clear" w:color="auto" w:fill="FFFFFF"/>
        </w:rPr>
        <w:t xml:space="preserve"> » du MESRI - 2021 ;</w:t>
      </w:r>
    </w:p>
    <w:p w14:paraId="4BCE6C92" w14:textId="77777777" w:rsidR="003A7BF3" w:rsidRDefault="00000000">
      <w:pPr>
        <w:numPr>
          <w:ilvl w:val="0"/>
          <w:numId w:val="2"/>
        </w:numPr>
        <w:spacing w:line="270" w:lineRule="atLeast"/>
        <w:rPr>
          <w:rFonts w:ascii="Liberation Sans" w:hAnsi="Liberation Sans"/>
          <w:color w:val="3B3B3B"/>
          <w:sz w:val="18"/>
          <w:shd w:val="clear" w:color="auto" w:fill="FFFFFF"/>
        </w:rPr>
      </w:pPr>
      <w:hyperlink r:id="rId8">
        <w:r>
          <w:rPr>
            <w:rStyle w:val="Lienhypertexte"/>
            <w:rFonts w:ascii="Liberation Sans" w:hAnsi="Liberation Sans"/>
            <w:color w:val="3B3B3B"/>
            <w:sz w:val="18"/>
            <w:shd w:val="clear" w:color="auto" w:fill="FFFFFF"/>
          </w:rPr>
          <w:t>La boîte-à-outils de SOS Homophobie</w:t>
        </w:r>
      </w:hyperlink>
      <w:r>
        <w:rPr>
          <w:rFonts w:ascii="Liberation Sans" w:hAnsi="Liberation Sans"/>
          <w:color w:val="3B3B3B"/>
          <w:sz w:val="18"/>
          <w:shd w:val="clear" w:color="auto" w:fill="FFFFFF"/>
        </w:rPr>
        <w:t xml:space="preserve"> pour favoriser l’inclusion des personnes LGBTQIA+ au travail ;</w:t>
      </w:r>
    </w:p>
    <w:p w14:paraId="49280C4F" w14:textId="77777777" w:rsidR="003A7BF3" w:rsidRDefault="00000000">
      <w:pPr>
        <w:numPr>
          <w:ilvl w:val="0"/>
          <w:numId w:val="2"/>
        </w:num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t xml:space="preserve">Les </w:t>
      </w:r>
      <w:hyperlink r:id="rId9">
        <w:r>
          <w:rPr>
            <w:rStyle w:val="Lienhypertexte"/>
            <w:rFonts w:ascii="Liberation Sans" w:hAnsi="Liberation Sans"/>
            <w:color w:val="3B3B3B"/>
            <w:sz w:val="18"/>
            <w:shd w:val="clear" w:color="auto" w:fill="FFFFFF"/>
          </w:rPr>
          <w:t>ressources de l’Autre Cercle</w:t>
        </w:r>
      </w:hyperlink>
      <w:r>
        <w:rPr>
          <w:rFonts w:ascii="Liberation Sans" w:hAnsi="Liberation Sans"/>
          <w:color w:val="3B3B3B"/>
          <w:sz w:val="18"/>
          <w:shd w:val="clear" w:color="auto" w:fill="FFFFFF"/>
        </w:rPr>
        <w:t xml:space="preserve"> (dont le baromètre annuel) ;</w:t>
      </w:r>
    </w:p>
    <w:p w14:paraId="206D026D" w14:textId="77777777" w:rsidR="003A7BF3" w:rsidRDefault="00000000">
      <w:pPr>
        <w:numPr>
          <w:ilvl w:val="0"/>
          <w:numId w:val="2"/>
        </w:numPr>
        <w:spacing w:line="270" w:lineRule="atLeast"/>
        <w:rPr>
          <w:rFonts w:ascii="Liberation Sans" w:hAnsi="Liberation Sans"/>
          <w:color w:val="3B3B3B"/>
          <w:sz w:val="18"/>
          <w:shd w:val="clear" w:color="auto" w:fill="FFFFFF"/>
        </w:rPr>
      </w:pPr>
      <w:hyperlink r:id="rId10">
        <w:r>
          <w:rPr>
            <w:rStyle w:val="Lienhypertexte"/>
            <w:rFonts w:ascii="Liberation Sans" w:hAnsi="Liberation Sans"/>
            <w:color w:val="3B3B3B"/>
            <w:sz w:val="18"/>
            <w:shd w:val="clear" w:color="auto" w:fill="FFFFFF"/>
          </w:rPr>
          <w:t>Guide des bonnes pratiques de l’Université Grenoble Alpes</w:t>
        </w:r>
      </w:hyperlink>
      <w:r>
        <w:rPr>
          <w:rFonts w:ascii="Liberation Sans" w:hAnsi="Liberation Sans"/>
          <w:color w:val="3B3B3B"/>
          <w:sz w:val="18"/>
          <w:shd w:val="clear" w:color="auto" w:fill="FFFFFF"/>
        </w:rPr>
        <w:t xml:space="preserve"> (en anglais)</w:t>
      </w:r>
    </w:p>
    <w:p w14:paraId="1102CD44" w14:textId="77777777" w:rsidR="003A7BF3" w:rsidRDefault="00000000">
      <w:pPr>
        <w:pStyle w:val="Titre1"/>
        <w:rPr>
          <w:sz w:val="32"/>
          <w:szCs w:val="32"/>
        </w:rPr>
      </w:pPr>
      <w:r>
        <w:rPr>
          <w:sz w:val="32"/>
          <w:szCs w:val="32"/>
        </w:rPr>
        <w:t>Mesure de l’environnement</w:t>
      </w:r>
    </w:p>
    <w:p w14:paraId="33896FFD" w14:textId="77777777" w:rsidR="003A7BF3" w:rsidRDefault="00000000">
      <w:p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t>Avant d’envisager de mettre en place des actions concrètes, il est important de mesurer la qualité de l’environnement de travail des personnes LGBTQIA+ dans l’institut.</w:t>
      </w:r>
    </w:p>
    <w:p w14:paraId="3A99FEEC" w14:textId="77777777" w:rsidR="003A7BF3" w:rsidRDefault="00000000">
      <w:p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t>Un bon point de départ est le questionnaire proposé par SOS Homophobie dans sa boîte-à-outils repris dans l’outil sondages.inria.fr et dont une copie est en annexe.</w:t>
      </w:r>
    </w:p>
    <w:p w14:paraId="40D57E8C" w14:textId="77777777" w:rsidR="003A7BF3" w:rsidRDefault="00000000">
      <w:p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lastRenderedPageBreak/>
        <w:t>De tels éléments chiffrés pourraient être utilement complétés par des retours d’expériences alimentés par des initiatives (</w:t>
      </w:r>
      <w:proofErr w:type="spellStart"/>
      <w:r>
        <w:rPr>
          <w:rFonts w:ascii="Liberation Sans" w:hAnsi="Liberation Sans"/>
          <w:color w:val="3B3B3B"/>
          <w:sz w:val="18"/>
          <w:shd w:val="clear" w:color="auto" w:fill="FFFFFF"/>
        </w:rPr>
        <w:t>GTs</w:t>
      </w:r>
      <w:proofErr w:type="spellEnd"/>
      <w:r>
        <w:rPr>
          <w:rFonts w:ascii="Liberation Sans" w:hAnsi="Liberation Sans"/>
          <w:color w:val="3B3B3B"/>
          <w:sz w:val="18"/>
          <w:shd w:val="clear" w:color="auto" w:fill="FFFFFF"/>
        </w:rPr>
        <w:t xml:space="preserve">, cercles d’échange etc.) déployées au niveau local dans les centres (Queerisa et GT en cours de montage à Rennes, groupe de parole </w:t>
      </w:r>
      <w:proofErr w:type="spellStart"/>
      <w:r>
        <w:rPr>
          <w:rFonts w:ascii="Liberation Sans" w:hAnsi="Liberation Sans"/>
          <w:color w:val="3B3B3B"/>
          <w:sz w:val="18"/>
          <w:shd w:val="clear" w:color="auto" w:fill="FFFFFF"/>
        </w:rPr>
        <w:t>LGBThé+café</w:t>
      </w:r>
      <w:proofErr w:type="spellEnd"/>
      <w:r>
        <w:rPr>
          <w:rFonts w:ascii="Liberation Sans" w:hAnsi="Liberation Sans"/>
          <w:color w:val="3B3B3B"/>
          <w:sz w:val="18"/>
          <w:shd w:val="clear" w:color="auto" w:fill="FFFFFF"/>
        </w:rPr>
        <w:t xml:space="preserve"> à Bordeaux, GT en cours de montage à </w:t>
      </w:r>
      <w:proofErr w:type="gramStart"/>
      <w:r>
        <w:rPr>
          <w:rFonts w:ascii="Liberation Sans" w:hAnsi="Liberation Sans"/>
          <w:color w:val="3B3B3B"/>
          <w:sz w:val="18"/>
          <w:shd w:val="clear" w:color="auto" w:fill="FFFFFF"/>
        </w:rPr>
        <w:t>Saclay,...</w:t>
      </w:r>
      <w:proofErr w:type="gramEnd"/>
      <w:r>
        <w:rPr>
          <w:rFonts w:ascii="Liberation Sans" w:hAnsi="Liberation Sans"/>
          <w:color w:val="3B3B3B"/>
          <w:sz w:val="18"/>
          <w:shd w:val="clear" w:color="auto" w:fill="FFFFFF"/>
        </w:rPr>
        <w:t>). À ce sujet, on ne saurait trop insister sur l’intérêt des cercles d’échange réservés aux personnes LGBTQIA+, qui seuls permettent de véritablement « libérer la parole ».</w:t>
      </w:r>
    </w:p>
    <w:p w14:paraId="5964A064" w14:textId="77777777" w:rsidR="003A7BF3" w:rsidRDefault="003A7BF3">
      <w:pPr>
        <w:spacing w:line="270" w:lineRule="atLeast"/>
        <w:rPr>
          <w:rFonts w:ascii="Liberation Sans" w:hAnsi="Liberation Sans"/>
          <w:color w:val="3B3B3B"/>
          <w:sz w:val="18"/>
          <w:shd w:val="clear" w:color="auto" w:fill="FFFFFF"/>
        </w:rPr>
      </w:pPr>
    </w:p>
    <w:p w14:paraId="046A0CE0" w14:textId="77777777" w:rsidR="003A7BF3" w:rsidRDefault="00000000">
      <w:pPr>
        <w:pStyle w:val="Titre1"/>
        <w:spacing w:before="0" w:after="0"/>
        <w:rPr>
          <w:vanish/>
          <w:sz w:val="32"/>
          <w:szCs w:val="32"/>
          <w:specVanish/>
        </w:rPr>
      </w:pPr>
      <w:r>
        <w:rPr>
          <w:sz w:val="32"/>
          <w:szCs w:val="32"/>
        </w:rPr>
        <w:t>Actions de sensibilisation et de formation</w:t>
      </w:r>
    </w:p>
    <w:p w14:paraId="737C9A1B" w14:textId="77777777" w:rsidR="003A7BF3" w:rsidRDefault="00000000">
      <w:pPr>
        <w:pStyle w:val="Corpsdetexte"/>
        <w:spacing w:line="270" w:lineRule="atLeast"/>
        <w:rPr>
          <w:color w:val="3B3B3B"/>
          <w:sz w:val="18"/>
          <w:shd w:val="clear" w:color="auto" w:fill="FFFFFF"/>
        </w:rPr>
      </w:pPr>
      <w:r>
        <w:rPr>
          <w:rFonts w:ascii="SFBX1440" w:hAnsi="SFBX1440"/>
          <w:color w:val="3B3B3B"/>
          <w:sz w:val="28"/>
          <w:shd w:val="clear" w:color="auto" w:fill="FFFFFF"/>
        </w:rPr>
        <w:t xml:space="preserve"> </w:t>
      </w:r>
    </w:p>
    <w:p w14:paraId="0E30E883" w14:textId="77777777" w:rsidR="003A7BF3" w:rsidRDefault="00000000">
      <w:p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t xml:space="preserve">Des formations devraient être proposées très largement, afin d’apprendre à reconnaître les différentes formes de </w:t>
      </w:r>
      <w:proofErr w:type="spellStart"/>
      <w:r>
        <w:rPr>
          <w:rFonts w:ascii="Liberation Sans" w:hAnsi="Liberation Sans"/>
          <w:color w:val="3B3B3B"/>
          <w:sz w:val="18"/>
          <w:shd w:val="clear" w:color="auto" w:fill="FFFFFF"/>
        </w:rPr>
        <w:t>LGBTQIA+phobies</w:t>
      </w:r>
      <w:proofErr w:type="spellEnd"/>
      <w:r>
        <w:rPr>
          <w:rFonts w:ascii="Liberation Sans" w:hAnsi="Liberation Sans"/>
          <w:color w:val="3B3B3B"/>
          <w:sz w:val="18"/>
          <w:shd w:val="clear" w:color="auto" w:fill="FFFFFF"/>
        </w:rPr>
        <w:t xml:space="preserve"> dans le milieu professionnel, et de sensibiliser le personnel à ce type de violence. De telles formations existent et peuvent être proposées très facilement.</w:t>
      </w:r>
    </w:p>
    <w:p w14:paraId="05548FE2" w14:textId="77777777" w:rsidR="003A7BF3" w:rsidRDefault="00000000">
      <w:p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t xml:space="preserve">En particulier, on pourrait recommander la formation en ligne “Reconnaître les </w:t>
      </w:r>
      <w:proofErr w:type="spellStart"/>
      <w:r>
        <w:rPr>
          <w:rFonts w:ascii="Liberation Sans" w:hAnsi="Liberation Sans"/>
          <w:color w:val="3B3B3B"/>
          <w:sz w:val="18"/>
          <w:shd w:val="clear" w:color="auto" w:fill="FFFFFF"/>
        </w:rPr>
        <w:t>LGBTIphobies</w:t>
      </w:r>
      <w:proofErr w:type="spellEnd"/>
      <w:r>
        <w:rPr>
          <w:rFonts w:ascii="Liberation Sans" w:hAnsi="Liberation Sans"/>
          <w:color w:val="3B3B3B"/>
          <w:sz w:val="18"/>
          <w:shd w:val="clear" w:color="auto" w:fill="FFFFFF"/>
        </w:rPr>
        <w:t xml:space="preserve"> au travail et agir” de SOS Homophobie, accessible gratuitement à tous les </w:t>
      </w:r>
      <w:proofErr w:type="spellStart"/>
      <w:r>
        <w:rPr>
          <w:rFonts w:ascii="Liberation Sans" w:hAnsi="Liberation Sans"/>
          <w:color w:val="3B3B3B"/>
          <w:sz w:val="18"/>
          <w:shd w:val="clear" w:color="auto" w:fill="FFFFFF"/>
        </w:rPr>
        <w:t>agent·es</w:t>
      </w:r>
      <w:proofErr w:type="spellEnd"/>
      <w:r>
        <w:rPr>
          <w:rFonts w:ascii="Liberation Sans" w:hAnsi="Liberation Sans"/>
          <w:color w:val="3B3B3B"/>
          <w:sz w:val="18"/>
          <w:shd w:val="clear" w:color="auto" w:fill="FFFFFF"/>
        </w:rPr>
        <w:t xml:space="preserve"> du public (durée 1h30).</w:t>
      </w:r>
    </w:p>
    <w:p w14:paraId="18207D9D" w14:textId="77777777" w:rsidR="003A7BF3" w:rsidRDefault="00000000">
      <w:p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t>Pour aller plus loin, SOS homophobie propose des interventions de sensibilisation d’une demi- journée ou d’une journée entière pour des groupes restreints, idéalement une quinzaine de per- sonnes. Ces interventions comprennent des données sur les personnes LGBTQIA+ et incitent également vivement à des campagnes de sensibilisation : il est donc souhaitable que des personnes des RH soient présentes. Actuellement SOS homophobie a un contrat triennal avec le MESR ce qui permet la gratuité de leurs interventions dans les établissements de son périmètre, tant en Île-de-France que sur l’ensemble du territoire.</w:t>
      </w:r>
    </w:p>
    <w:p w14:paraId="317F9F77" w14:textId="77777777" w:rsidR="003A7BF3" w:rsidRDefault="00000000">
      <w:p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t>Afin de sensibiliser l’ensemble du personnel nous recommandons de programmer annuellement des RDV sur le modèle de la Semaine du handicap par exemple. Des actions pourraient être organisées à l’occasion de certaines dates emblématiques :</w:t>
      </w:r>
    </w:p>
    <w:p w14:paraId="08157140" w14:textId="77777777" w:rsidR="003A7BF3" w:rsidRDefault="00000000">
      <w:pPr>
        <w:numPr>
          <w:ilvl w:val="0"/>
          <w:numId w:val="3"/>
        </w:numPr>
        <w:spacing w:line="270" w:lineRule="atLeast"/>
        <w:rPr>
          <w:rFonts w:ascii="Liberation Sans" w:hAnsi="Liberation Sans"/>
          <w:color w:val="3B3B3B"/>
          <w:sz w:val="18"/>
          <w:shd w:val="clear" w:color="auto" w:fill="FFFFFF"/>
        </w:rPr>
      </w:pPr>
      <w:proofErr w:type="gramStart"/>
      <w:r>
        <w:rPr>
          <w:rFonts w:ascii="Liberation Sans" w:hAnsi="Liberation Sans"/>
          <w:color w:val="3B3B3B"/>
          <w:sz w:val="18"/>
          <w:shd w:val="clear" w:color="auto" w:fill="FFFFFF"/>
        </w:rPr>
        <w:t>mois</w:t>
      </w:r>
      <w:proofErr w:type="gramEnd"/>
      <w:r>
        <w:rPr>
          <w:rFonts w:ascii="Liberation Sans" w:hAnsi="Liberation Sans"/>
          <w:color w:val="3B3B3B"/>
          <w:sz w:val="18"/>
          <w:shd w:val="clear" w:color="auto" w:fill="FFFFFF"/>
        </w:rPr>
        <w:t xml:space="preserve"> des fiertés en juin,</w:t>
      </w:r>
    </w:p>
    <w:p w14:paraId="39A64FA2" w14:textId="77777777" w:rsidR="003A7BF3" w:rsidRDefault="00000000">
      <w:pPr>
        <w:numPr>
          <w:ilvl w:val="0"/>
          <w:numId w:val="3"/>
        </w:numPr>
        <w:spacing w:line="270" w:lineRule="atLeast"/>
        <w:rPr>
          <w:rFonts w:ascii="Liberation Sans" w:hAnsi="Liberation Sans"/>
          <w:color w:val="3B3B3B"/>
          <w:sz w:val="18"/>
          <w:shd w:val="clear" w:color="auto" w:fill="FFFFFF"/>
        </w:rPr>
      </w:pPr>
      <w:proofErr w:type="gramStart"/>
      <w:r>
        <w:rPr>
          <w:rFonts w:ascii="Liberation Sans" w:hAnsi="Liberation Sans"/>
          <w:color w:val="3B3B3B"/>
          <w:sz w:val="18"/>
          <w:shd w:val="clear" w:color="auto" w:fill="FFFFFF"/>
        </w:rPr>
        <w:t>journée</w:t>
      </w:r>
      <w:proofErr w:type="gramEnd"/>
      <w:r>
        <w:rPr>
          <w:rFonts w:ascii="Liberation Sans" w:hAnsi="Liberation Sans"/>
          <w:color w:val="3B3B3B"/>
          <w:sz w:val="18"/>
          <w:shd w:val="clear" w:color="auto" w:fill="FFFFFF"/>
        </w:rPr>
        <w:t xml:space="preserve"> internationale de la visibilité trans le 31 mars</w:t>
      </w:r>
    </w:p>
    <w:p w14:paraId="3C49DA36" w14:textId="77777777" w:rsidR="003A7BF3" w:rsidRDefault="00000000">
      <w:pPr>
        <w:numPr>
          <w:ilvl w:val="0"/>
          <w:numId w:val="3"/>
        </w:numPr>
        <w:spacing w:line="270" w:lineRule="atLeast"/>
        <w:rPr>
          <w:rFonts w:ascii="Liberation Sans" w:hAnsi="Liberation Sans"/>
          <w:color w:val="3B3B3B"/>
          <w:sz w:val="18"/>
          <w:shd w:val="clear" w:color="auto" w:fill="FFFFFF"/>
        </w:rPr>
      </w:pPr>
      <w:proofErr w:type="gramStart"/>
      <w:r>
        <w:rPr>
          <w:rFonts w:ascii="Liberation Sans" w:hAnsi="Liberation Sans"/>
          <w:color w:val="3B3B3B"/>
          <w:sz w:val="18"/>
          <w:shd w:val="clear" w:color="auto" w:fill="FFFFFF"/>
        </w:rPr>
        <w:t>semaine</w:t>
      </w:r>
      <w:proofErr w:type="gramEnd"/>
      <w:r>
        <w:rPr>
          <w:rFonts w:ascii="Liberation Sans" w:hAnsi="Liberation Sans"/>
          <w:color w:val="3B3B3B"/>
          <w:sz w:val="18"/>
          <w:shd w:val="clear" w:color="auto" w:fill="FFFFFF"/>
        </w:rPr>
        <w:t xml:space="preserve"> de la visibilité lesbienne en avril</w:t>
      </w:r>
    </w:p>
    <w:p w14:paraId="784513B8" w14:textId="77777777" w:rsidR="003A7BF3" w:rsidRDefault="00000000">
      <w:pPr>
        <w:numPr>
          <w:ilvl w:val="0"/>
          <w:numId w:val="3"/>
        </w:numPr>
        <w:spacing w:line="270" w:lineRule="atLeast"/>
        <w:rPr>
          <w:rFonts w:ascii="Liberation Sans" w:hAnsi="Liberation Sans"/>
          <w:color w:val="3B3B3B"/>
          <w:sz w:val="18"/>
          <w:shd w:val="clear" w:color="auto" w:fill="FFFFFF"/>
        </w:rPr>
      </w:pPr>
      <w:proofErr w:type="gramStart"/>
      <w:r>
        <w:rPr>
          <w:rFonts w:ascii="Liberation Sans" w:hAnsi="Liberation Sans"/>
          <w:color w:val="3B3B3B"/>
          <w:sz w:val="18"/>
          <w:shd w:val="clear" w:color="auto" w:fill="FFFFFF"/>
        </w:rPr>
        <w:t>journée</w:t>
      </w:r>
      <w:proofErr w:type="gramEnd"/>
      <w:r>
        <w:rPr>
          <w:rFonts w:ascii="Liberation Sans" w:hAnsi="Liberation Sans"/>
          <w:color w:val="3B3B3B"/>
          <w:sz w:val="18"/>
          <w:shd w:val="clear" w:color="auto" w:fill="FFFFFF"/>
        </w:rPr>
        <w:t xml:space="preserve"> internationale contre l’homophobie, la transphobie et la biphobie le 17 mai — journée mondiale de lutte contre le SIDA</w:t>
      </w:r>
    </w:p>
    <w:p w14:paraId="0D126C56" w14:textId="77777777" w:rsidR="003A7BF3" w:rsidRDefault="00000000">
      <w:pPr>
        <w:pStyle w:val="Titre1"/>
        <w:rPr>
          <w:sz w:val="32"/>
          <w:szCs w:val="32"/>
        </w:rPr>
      </w:pPr>
      <w:r>
        <w:rPr>
          <w:sz w:val="32"/>
          <w:szCs w:val="32"/>
        </w:rPr>
        <w:t>Actions de terrain pour mettre en place et entretenir un climat d’inclusivité</w:t>
      </w:r>
    </w:p>
    <w:p w14:paraId="16D2E7B3" w14:textId="4E7646DA" w:rsidR="003A7BF3" w:rsidRDefault="00000000">
      <w:p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t>Chaque centre devra se doter d’une organisation permettant à la fois de discuter des problématiques d’inclusivité au niveau local, et d’assurer un mécanisme d’alerte de proximité pour détecter les situations indésirables (LGBTI-phobies, discriminations, ou même mal-être des per- sonnes). Ceci pourrait prendre la forme d’un GT composé de personnes LGBTQIA+ et d’</w:t>
      </w:r>
      <w:proofErr w:type="spellStart"/>
      <w:r>
        <w:rPr>
          <w:rFonts w:ascii="Liberation Sans" w:hAnsi="Liberation Sans"/>
          <w:color w:val="3B3B3B"/>
          <w:sz w:val="18"/>
          <w:shd w:val="clear" w:color="auto" w:fill="FFFFFF"/>
        </w:rPr>
        <w:t>allié·es</w:t>
      </w:r>
      <w:proofErr w:type="spellEnd"/>
      <w:r>
        <w:rPr>
          <w:rFonts w:ascii="Liberation Sans" w:hAnsi="Liberation Sans"/>
          <w:color w:val="3B3B3B"/>
          <w:sz w:val="18"/>
          <w:shd w:val="clear" w:color="auto" w:fill="FFFFFF"/>
        </w:rPr>
        <w:t xml:space="preserve">, dont chaque membre serait également susceptible de servir de </w:t>
      </w:r>
      <w:proofErr w:type="spellStart"/>
      <w:r>
        <w:rPr>
          <w:rFonts w:ascii="Liberation Sans" w:hAnsi="Liberation Sans"/>
          <w:color w:val="3B3B3B"/>
          <w:sz w:val="18"/>
          <w:shd w:val="clear" w:color="auto" w:fill="FFFFFF"/>
        </w:rPr>
        <w:t>référent·e</w:t>
      </w:r>
      <w:proofErr w:type="spellEnd"/>
      <w:r>
        <w:rPr>
          <w:rFonts w:ascii="Liberation Sans" w:hAnsi="Liberation Sans"/>
          <w:color w:val="3B3B3B"/>
          <w:sz w:val="18"/>
          <w:shd w:val="clear" w:color="auto" w:fill="FFFFFF"/>
        </w:rPr>
        <w:t xml:space="preserve"> pour les collègues souhaitant discuter de leur situation personnelle en toute confidentialité, ou alerter sur des éléments problématiques, en concertation avec les agents de prévention et les </w:t>
      </w:r>
      <w:proofErr w:type="spellStart"/>
      <w:r>
        <w:rPr>
          <w:rFonts w:ascii="Liberation Sans" w:hAnsi="Liberation Sans"/>
          <w:color w:val="3B3B3B"/>
          <w:sz w:val="18"/>
          <w:shd w:val="clear" w:color="auto" w:fill="FFFFFF"/>
        </w:rPr>
        <w:t>RHs</w:t>
      </w:r>
      <w:proofErr w:type="spellEnd"/>
      <w:r>
        <w:rPr>
          <w:rFonts w:ascii="Liberation Sans" w:hAnsi="Liberation Sans"/>
          <w:color w:val="3B3B3B"/>
          <w:sz w:val="18"/>
          <w:shd w:val="clear" w:color="auto" w:fill="FFFFFF"/>
        </w:rPr>
        <w:t>.</w:t>
      </w:r>
    </w:p>
    <w:p w14:paraId="340F8A4E" w14:textId="77777777" w:rsidR="003A7BF3" w:rsidRDefault="00000000">
      <w:p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t xml:space="preserve">En parallèle, les initiatives plus informelles de type cercles d’échanges sont naturellement à encourager (comme </w:t>
      </w:r>
      <w:proofErr w:type="spellStart"/>
      <w:r>
        <w:rPr>
          <w:rFonts w:ascii="Liberation Sans" w:hAnsi="Liberation Sans"/>
          <w:color w:val="3B3B3B"/>
          <w:sz w:val="18"/>
          <w:shd w:val="clear" w:color="auto" w:fill="FFFFFF"/>
        </w:rPr>
        <w:t>LGBthé+café</w:t>
      </w:r>
      <w:proofErr w:type="spellEnd"/>
      <w:r>
        <w:rPr>
          <w:rFonts w:ascii="Liberation Sans" w:hAnsi="Liberation Sans"/>
          <w:color w:val="3B3B3B"/>
          <w:sz w:val="18"/>
          <w:shd w:val="clear" w:color="auto" w:fill="FFFFFF"/>
        </w:rPr>
        <w:t xml:space="preserve"> à Bordeaux ou Queerisa à Rennes).</w:t>
      </w:r>
    </w:p>
    <w:p w14:paraId="5339A8BA" w14:textId="77777777" w:rsidR="003A7BF3" w:rsidRDefault="00000000">
      <w:p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t>Sur la thématique d’accompagnement des personnes trans, de nombreuses actions peuvent être implémentées afin de proposer un environnement de travail inclusif et accueillant :</w:t>
      </w:r>
    </w:p>
    <w:p w14:paraId="660AD1F7" w14:textId="77777777" w:rsidR="003A7BF3" w:rsidRDefault="00000000">
      <w:pPr>
        <w:numPr>
          <w:ilvl w:val="0"/>
          <w:numId w:val="4"/>
        </w:numPr>
        <w:spacing w:line="270" w:lineRule="atLeast"/>
        <w:rPr>
          <w:rFonts w:ascii="Liberation Sans" w:hAnsi="Liberation Sans"/>
          <w:color w:val="3B3B3B"/>
          <w:sz w:val="18"/>
          <w:shd w:val="clear" w:color="auto" w:fill="FFFFFF"/>
        </w:rPr>
      </w:pPr>
      <w:proofErr w:type="gramStart"/>
      <w:r>
        <w:rPr>
          <w:rFonts w:ascii="Liberation Sans" w:hAnsi="Liberation Sans"/>
          <w:color w:val="3B3B3B"/>
          <w:sz w:val="18"/>
          <w:shd w:val="clear" w:color="auto" w:fill="FFFFFF"/>
        </w:rPr>
        <w:t>du</w:t>
      </w:r>
      <w:proofErr w:type="gramEnd"/>
      <w:r>
        <w:rPr>
          <w:rFonts w:ascii="Liberation Sans" w:hAnsi="Liberation Sans"/>
          <w:color w:val="3B3B3B"/>
          <w:sz w:val="18"/>
          <w:shd w:val="clear" w:color="auto" w:fill="FFFFFF"/>
        </w:rPr>
        <w:t xml:space="preserve"> personnel peut être dédié aux tâches de changement du prénom d’usage sur toutes les communications scientifiques (journaux, conférences </w:t>
      </w:r>
      <w:proofErr w:type="spellStart"/>
      <w:r>
        <w:rPr>
          <w:rFonts w:ascii="Liberation Sans" w:hAnsi="Liberation Sans"/>
          <w:color w:val="3B3B3B"/>
          <w:sz w:val="18"/>
          <w:shd w:val="clear" w:color="auto" w:fill="FFFFFF"/>
        </w:rPr>
        <w:t>etc</w:t>
      </w:r>
      <w:proofErr w:type="spellEnd"/>
      <w:r>
        <w:rPr>
          <w:rFonts w:ascii="Liberation Sans" w:hAnsi="Liberation Sans"/>
          <w:color w:val="3B3B3B"/>
          <w:sz w:val="18"/>
          <w:shd w:val="clear" w:color="auto" w:fill="FFFFFF"/>
        </w:rPr>
        <w:t>) en échangeant directement avec les éditeurs. Ceci permettrait de décharger les chercheurs et chercheuses trans de cette charge de travail.</w:t>
      </w:r>
    </w:p>
    <w:p w14:paraId="4825EE3C" w14:textId="77777777" w:rsidR="003A7BF3" w:rsidRDefault="00000000">
      <w:pPr>
        <w:numPr>
          <w:ilvl w:val="0"/>
          <w:numId w:val="4"/>
        </w:numPr>
        <w:spacing w:line="270" w:lineRule="atLeast"/>
        <w:rPr>
          <w:rFonts w:ascii="Liberation Sans" w:hAnsi="Liberation Sans"/>
          <w:color w:val="3B3B3B"/>
          <w:sz w:val="18"/>
          <w:shd w:val="clear" w:color="auto" w:fill="FFFFFF"/>
        </w:rPr>
      </w:pPr>
      <w:proofErr w:type="gramStart"/>
      <w:r>
        <w:rPr>
          <w:rFonts w:ascii="Liberation Sans" w:hAnsi="Liberation Sans"/>
          <w:color w:val="3B3B3B"/>
          <w:sz w:val="18"/>
          <w:shd w:val="clear" w:color="auto" w:fill="FFFFFF"/>
        </w:rPr>
        <w:t>des</w:t>
      </w:r>
      <w:proofErr w:type="gramEnd"/>
      <w:r>
        <w:rPr>
          <w:rFonts w:ascii="Liberation Sans" w:hAnsi="Liberation Sans"/>
          <w:color w:val="3B3B3B"/>
          <w:sz w:val="18"/>
          <w:shd w:val="clear" w:color="auto" w:fill="FFFFFF"/>
        </w:rPr>
        <w:t xml:space="preserve"> congés de droit peuvent être donnés aux personnes trans pendant leur transition afin de leur permettre de se rendre à des rdv médicaux, administratifs ou encore pour gérer la charge mentale associée à cette période. Ceci serait géré de façon confidentielle avec les RH.</w:t>
      </w:r>
    </w:p>
    <w:p w14:paraId="72315726" w14:textId="77777777" w:rsidR="003A7BF3" w:rsidRDefault="00000000">
      <w:pPr>
        <w:numPr>
          <w:ilvl w:val="0"/>
          <w:numId w:val="4"/>
        </w:numPr>
        <w:spacing w:line="270" w:lineRule="atLeast"/>
        <w:rPr>
          <w:rFonts w:ascii="Liberation Sans" w:hAnsi="Liberation Sans"/>
          <w:color w:val="3B3B3B"/>
          <w:sz w:val="18"/>
          <w:shd w:val="clear" w:color="auto" w:fill="FFFFFF"/>
        </w:rPr>
      </w:pPr>
      <w:proofErr w:type="gramStart"/>
      <w:r>
        <w:rPr>
          <w:rFonts w:ascii="Liberation Sans" w:hAnsi="Liberation Sans"/>
          <w:color w:val="3B3B3B"/>
          <w:sz w:val="18"/>
          <w:shd w:val="clear" w:color="auto" w:fill="FFFFFF"/>
        </w:rPr>
        <w:t>sur</w:t>
      </w:r>
      <w:proofErr w:type="gramEnd"/>
      <w:r>
        <w:rPr>
          <w:rFonts w:ascii="Liberation Sans" w:hAnsi="Liberation Sans"/>
          <w:color w:val="3B3B3B"/>
          <w:sz w:val="18"/>
          <w:shd w:val="clear" w:color="auto" w:fill="FFFFFF"/>
        </w:rPr>
        <w:t xml:space="preserve"> simple demande de la personne trans, une personne tierce pourrait faire l’annonce du coming-out aux différents collègues. Pour beaucoup de personnes, cette étape peut être source d’angoisse car la réaction des collègues est incertaine. La déléguer à quelqu’un d’autre est une solution simple à mettre en place pour limiter le stress associé au coming-out.</w:t>
      </w:r>
    </w:p>
    <w:p w14:paraId="69E94776" w14:textId="77777777" w:rsidR="003A7BF3" w:rsidRDefault="00000000">
      <w:pPr>
        <w:numPr>
          <w:ilvl w:val="0"/>
          <w:numId w:val="4"/>
        </w:numPr>
        <w:spacing w:line="270" w:lineRule="atLeast"/>
        <w:rPr>
          <w:rFonts w:ascii="Liberation Sans" w:hAnsi="Liberation Sans"/>
          <w:color w:val="3B3B3B"/>
          <w:sz w:val="18"/>
          <w:shd w:val="clear" w:color="auto" w:fill="FFFFFF"/>
        </w:rPr>
      </w:pPr>
      <w:proofErr w:type="gramStart"/>
      <w:r>
        <w:rPr>
          <w:rFonts w:ascii="Liberation Sans" w:hAnsi="Liberation Sans"/>
          <w:color w:val="3B3B3B"/>
          <w:sz w:val="18"/>
          <w:shd w:val="clear" w:color="auto" w:fill="FFFFFF"/>
        </w:rPr>
        <w:t>sur</w:t>
      </w:r>
      <w:proofErr w:type="gramEnd"/>
      <w:r>
        <w:rPr>
          <w:rFonts w:ascii="Liberation Sans" w:hAnsi="Liberation Sans"/>
          <w:color w:val="3B3B3B"/>
          <w:sz w:val="18"/>
          <w:shd w:val="clear" w:color="auto" w:fill="FFFFFF"/>
        </w:rPr>
        <w:t xml:space="preserve"> simple demande de la personne trans, une sensibilisation aux collègues proches peut être imposée.</w:t>
      </w:r>
    </w:p>
    <w:p w14:paraId="3567610B" w14:textId="77777777" w:rsidR="003A7BF3" w:rsidRDefault="00000000">
      <w:pPr>
        <w:numPr>
          <w:ilvl w:val="0"/>
          <w:numId w:val="4"/>
        </w:numPr>
        <w:spacing w:line="270" w:lineRule="atLeast"/>
        <w:rPr>
          <w:rFonts w:ascii="Liberation Sans" w:hAnsi="Liberation Sans"/>
          <w:color w:val="3B3B3B"/>
          <w:sz w:val="18"/>
          <w:shd w:val="clear" w:color="auto" w:fill="FFFFFF"/>
        </w:rPr>
      </w:pPr>
      <w:proofErr w:type="gramStart"/>
      <w:r>
        <w:rPr>
          <w:rFonts w:ascii="Liberation Sans" w:hAnsi="Liberation Sans"/>
          <w:color w:val="3B3B3B"/>
          <w:sz w:val="18"/>
          <w:shd w:val="clear" w:color="auto" w:fill="FFFFFF"/>
        </w:rPr>
        <w:t>les</w:t>
      </w:r>
      <w:proofErr w:type="gramEnd"/>
      <w:r>
        <w:rPr>
          <w:rFonts w:ascii="Liberation Sans" w:hAnsi="Liberation Sans"/>
          <w:color w:val="3B3B3B"/>
          <w:sz w:val="18"/>
          <w:shd w:val="clear" w:color="auto" w:fill="FFFFFF"/>
        </w:rPr>
        <w:t xml:space="preserve"> RH pourraient proposer un changement de poste ou de lieu de travail à la personne si celle-ci le souhaite.</w:t>
      </w:r>
    </w:p>
    <w:p w14:paraId="5A02C168" w14:textId="77777777" w:rsidR="003A7BF3" w:rsidRDefault="00000000">
      <w:pPr>
        <w:numPr>
          <w:ilvl w:val="0"/>
          <w:numId w:val="4"/>
        </w:numPr>
        <w:spacing w:line="270" w:lineRule="atLeast"/>
        <w:rPr>
          <w:rFonts w:ascii="Liberation Sans" w:hAnsi="Liberation Sans"/>
          <w:color w:val="3B3B3B"/>
          <w:sz w:val="18"/>
          <w:shd w:val="clear" w:color="auto" w:fill="FFFFFF"/>
        </w:rPr>
      </w:pPr>
      <w:proofErr w:type="gramStart"/>
      <w:r>
        <w:rPr>
          <w:rFonts w:ascii="Liberation Sans" w:hAnsi="Liberation Sans"/>
          <w:color w:val="3B3B3B"/>
          <w:sz w:val="18"/>
          <w:shd w:val="clear" w:color="auto" w:fill="FFFFFF"/>
        </w:rPr>
        <w:lastRenderedPageBreak/>
        <w:t>dans</w:t>
      </w:r>
      <w:proofErr w:type="gramEnd"/>
      <w:r>
        <w:rPr>
          <w:rFonts w:ascii="Liberation Sans" w:hAnsi="Liberation Sans"/>
          <w:color w:val="3B3B3B"/>
          <w:sz w:val="18"/>
          <w:shd w:val="clear" w:color="auto" w:fill="FFFFFF"/>
        </w:rPr>
        <w:t xml:space="preserve"> les dossiers de concours et de promotion, une transition de genre pourrait être reconnue comme une interruption de carrière d’une durée de 6 mois par exemple. Cet arrêt pourrait simplement être justifié avec le terme « raison médicale » dans le dossier si la personne ne souhaite pas s’</w:t>
      </w:r>
      <w:proofErr w:type="spellStart"/>
      <w:r>
        <w:rPr>
          <w:rFonts w:ascii="Liberation Sans" w:hAnsi="Liberation Sans"/>
          <w:color w:val="3B3B3B"/>
          <w:sz w:val="18"/>
          <w:shd w:val="clear" w:color="auto" w:fill="FFFFFF"/>
        </w:rPr>
        <w:t>outer</w:t>
      </w:r>
      <w:proofErr w:type="spellEnd"/>
      <w:r>
        <w:rPr>
          <w:rFonts w:ascii="Liberation Sans" w:hAnsi="Liberation Sans"/>
          <w:color w:val="3B3B3B"/>
          <w:sz w:val="18"/>
          <w:shd w:val="clear" w:color="auto" w:fill="FFFFFF"/>
        </w:rPr>
        <w:t>. Concernant la vérification avec les RH, les femmes avec enfants n’ayant pas à amener de preuve, il n’y a pas de raison que les personnes trans doivent le justifier.</w:t>
      </w:r>
    </w:p>
    <w:p w14:paraId="36C28787" w14:textId="6347ED49" w:rsidR="003A7BF3" w:rsidRDefault="00000000">
      <w:pPr>
        <w:numPr>
          <w:ilvl w:val="0"/>
          <w:numId w:val="4"/>
        </w:num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t>Au niveau national, l’utilisation d’un prénom d’usage et changements doivent être accompagnés. Un champ de prénom d’usage sera ajouté aux formulaires de recrutement pour permettre la génération d’un identifiant ne dépendant pas de l’initiale d’un prénom non utilisé. Pour les applications existantes et futures, la possibilité de retourner un prénom d’usage à la place du prénom à l’état civil sera étudiée. Le champ « Pseudonyme » d’</w:t>
      </w:r>
      <w:proofErr w:type="spellStart"/>
      <w:r>
        <w:rPr>
          <w:rFonts w:ascii="Liberation Sans" w:hAnsi="Liberation Sans"/>
          <w:color w:val="3B3B3B"/>
          <w:sz w:val="18"/>
          <w:shd w:val="clear" w:color="auto" w:fill="FFFFFF"/>
        </w:rPr>
        <w:t>Eksaé</w:t>
      </w:r>
      <w:proofErr w:type="spellEnd"/>
      <w:r>
        <w:rPr>
          <w:rFonts w:ascii="Liberation Sans" w:hAnsi="Liberation Sans"/>
          <w:color w:val="3B3B3B"/>
          <w:sz w:val="18"/>
          <w:shd w:val="clear" w:color="auto" w:fill="FFFFFF"/>
        </w:rPr>
        <w:t xml:space="preserve"> est disponible à cet effet. Pour les futures applications, le cahier des charges spécifiera la nécessité de mise à jour des champs prénom, nom et genre en cas de changement.</w:t>
      </w:r>
    </w:p>
    <w:p w14:paraId="5FD60A3A" w14:textId="77777777" w:rsidR="003A7BF3" w:rsidRDefault="00000000">
      <w:pPr>
        <w:numPr>
          <w:ilvl w:val="0"/>
          <w:numId w:val="4"/>
        </w:numPr>
        <w:spacing w:line="270" w:lineRule="atLeast"/>
        <w:rPr>
          <w:rFonts w:ascii="Liberation Sans" w:hAnsi="Liberation Sans"/>
          <w:color w:val="3B3B3B"/>
          <w:sz w:val="18"/>
          <w:shd w:val="clear" w:color="auto" w:fill="FFFFFF"/>
        </w:rPr>
      </w:pPr>
      <w:r>
        <w:rPr>
          <w:rFonts w:ascii="Liberation Sans" w:hAnsi="Liberation Sans"/>
          <w:color w:val="3B3B3B"/>
          <w:sz w:val="18"/>
          <w:shd w:val="clear" w:color="auto" w:fill="FFFFFF"/>
        </w:rPr>
        <w:t>Dans les dossiers de recrutement et de promotion, on s’attachera à garantir la possibilité d’associer au dossier une identité différente de celle sous laquelle il est présenté, afin de pouvoir prendre en compte tous les éléments utiles (diplômes, publications, etc.) attachés à cette identité différente. Ceci devra pouvoir se faire sans qu’aucune explication ne soit à fournir dans le corps du dossier, ni qu’aucun justificatif ne soit communiqué au jury, les vérifications liées à cette identité étant à réaliser par les ressources humaines dans la plus stricte confidentialité. Les membres de la CE seront informés que les diplômes auront été vérifiés par les RH en amont.</w:t>
      </w:r>
    </w:p>
    <w:p w14:paraId="31533826" w14:textId="77777777" w:rsidR="003A7BF3" w:rsidRDefault="00000000">
      <w:pPr>
        <w:spacing w:line="270" w:lineRule="atLeast"/>
        <w:rPr>
          <w:rFonts w:ascii="Liberation Sans" w:hAnsi="Liberation Sans"/>
          <w:color w:val="3B3B3B"/>
          <w:sz w:val="18"/>
          <w:shd w:val="clear" w:color="auto" w:fill="FFFFFF"/>
        </w:rPr>
      </w:pPr>
      <w:r>
        <w:br w:type="page"/>
      </w:r>
    </w:p>
    <w:p w14:paraId="609DE4EA" w14:textId="77777777" w:rsidR="003A7BF3" w:rsidRDefault="003A7BF3">
      <w:pPr>
        <w:spacing w:line="270" w:lineRule="atLeast"/>
        <w:rPr>
          <w:rFonts w:ascii="Liberation Sans" w:hAnsi="Liberation Sans"/>
          <w:color w:val="3B3B3B"/>
          <w:sz w:val="18"/>
          <w:shd w:val="clear" w:color="auto" w:fill="FFFFFF"/>
        </w:rPr>
      </w:pPr>
    </w:p>
    <w:p w14:paraId="2463E06B" w14:textId="77777777" w:rsidR="003A7BF3" w:rsidRDefault="003A7BF3">
      <w:pPr>
        <w:spacing w:line="270" w:lineRule="atLeast"/>
        <w:rPr>
          <w:rFonts w:ascii="Liberation Sans" w:hAnsi="Liberation Sans"/>
          <w:color w:val="3B3B3B"/>
          <w:sz w:val="18"/>
          <w:shd w:val="clear" w:color="auto" w:fill="FFFFFF"/>
        </w:rPr>
      </w:pPr>
    </w:p>
    <w:p w14:paraId="26A52291" w14:textId="77777777" w:rsidR="003A7BF3" w:rsidRDefault="00000000">
      <w:pPr>
        <w:pStyle w:val="Titre1"/>
        <w:spacing w:before="0" w:after="280"/>
        <w:rPr>
          <w:rFonts w:eastAsia="Times New Roman"/>
        </w:rPr>
      </w:pPr>
      <w:r>
        <w:rPr>
          <w:rFonts w:eastAsia="Times New Roman"/>
        </w:rPr>
        <w:t>Mesurer la qualité de notre environnement de travail pour les personnes LGBTQIA+</w:t>
      </w:r>
    </w:p>
    <w:p w14:paraId="282BE946" w14:textId="77777777" w:rsidR="003A7BF3" w:rsidRDefault="00000000">
      <w:pPr>
        <w:rPr>
          <w:rFonts w:eastAsia="Times New Roman"/>
        </w:rPr>
      </w:pPr>
      <w:r>
        <w:rPr>
          <w:rFonts w:eastAsia="Times New Roman"/>
        </w:rPr>
        <w:t xml:space="preserve">Ce sondage garanti </w:t>
      </w:r>
      <w:r>
        <w:rPr>
          <w:rStyle w:val="lev"/>
          <w:rFonts w:eastAsia="Times New Roman"/>
        </w:rPr>
        <w:t>parfaitement anonyme</w:t>
      </w:r>
      <w:r>
        <w:rPr>
          <w:rFonts w:eastAsia="Times New Roman"/>
        </w:rPr>
        <w:t xml:space="preserve"> s'adresse aux </w:t>
      </w:r>
      <w:r>
        <w:rPr>
          <w:rStyle w:val="lev"/>
          <w:rFonts w:eastAsia="Times New Roman"/>
        </w:rPr>
        <w:t>personnes LGBTQIA+</w:t>
      </w:r>
      <w:r>
        <w:rPr>
          <w:rFonts w:eastAsia="Times New Roman"/>
        </w:rPr>
        <w:t xml:space="preserve"> et vise à fournir un “instantané” de la qualité de notre environnement professionnel pour l'inclusion de ces personnes. L'acronyme LGBTQIA+ désigne les personnes lesbiennes, gay, bisexuelles, trans, queer ou en questionnement, intersexe, asexuelles ou aromantiques, et plus généralement toutes les personnes qui ne se reconnaissent pas dans une orientation sexuelle ou une identité de genre "conventionnelle".</w:t>
      </w:r>
    </w:p>
    <w:p w14:paraId="37A0D8AE" w14:textId="77777777" w:rsidR="003A7BF3" w:rsidRDefault="00000000">
      <w:pPr>
        <w:rPr>
          <w:rFonts w:eastAsia="Times New Roman"/>
        </w:rPr>
      </w:pPr>
      <w:r>
        <w:rPr>
          <w:rFonts w:eastAsia="Times New Roman"/>
        </w:rPr>
        <w:t xml:space="preserve">Répondre à ce sondage ne vous prendra que </w:t>
      </w:r>
      <w:r>
        <w:rPr>
          <w:rStyle w:val="lev"/>
          <w:rFonts w:eastAsia="Times New Roman"/>
        </w:rPr>
        <w:t>quelques minutes</w:t>
      </w:r>
      <w:r>
        <w:rPr>
          <w:rFonts w:eastAsia="Times New Roman"/>
        </w:rPr>
        <w:t xml:space="preserve">, et ce sera </w:t>
      </w:r>
      <w:r>
        <w:rPr>
          <w:rStyle w:val="lev"/>
          <w:rFonts w:eastAsia="Times New Roman"/>
        </w:rPr>
        <w:t>très précieux</w:t>
      </w:r>
      <w:r>
        <w:rPr>
          <w:rFonts w:eastAsia="Times New Roman"/>
        </w:rPr>
        <w:t xml:space="preserve"> pour inciter notre établissement à </w:t>
      </w:r>
      <w:r>
        <w:rPr>
          <w:rStyle w:val="lev"/>
          <w:rFonts w:eastAsia="Times New Roman"/>
        </w:rPr>
        <w:t>adopter un plan d’action spécifique</w:t>
      </w:r>
      <w:r>
        <w:rPr>
          <w:rFonts w:eastAsia="Times New Roman"/>
        </w:rPr>
        <w:t xml:space="preserve"> sur les questions d'inclusion des personnes LGBTQIA+ en l’adossant à une </w:t>
      </w:r>
      <w:r>
        <w:rPr>
          <w:rStyle w:val="lev"/>
          <w:rFonts w:eastAsia="Times New Roman"/>
        </w:rPr>
        <w:t>mesure objective</w:t>
      </w:r>
      <w:r>
        <w:rPr>
          <w:rFonts w:eastAsia="Times New Roman"/>
        </w:rPr>
        <w:t>, qui pourra ensuite être remise à jour périodiquement pour évaluer les résultats des actions entreprises. </w:t>
      </w:r>
    </w:p>
    <w:p w14:paraId="30A5522B" w14:textId="77777777" w:rsidR="003A7BF3" w:rsidRDefault="00000000">
      <w:pPr>
        <w:pStyle w:val="x-questions"/>
        <w:spacing w:before="280" w:after="280"/>
      </w:pPr>
      <w:r>
        <w:t>Il y a 20 questions dans ce questionnaire.</w:t>
      </w:r>
    </w:p>
    <w:p w14:paraId="514E15FC" w14:textId="77777777" w:rsidR="003A7BF3" w:rsidRDefault="00000000">
      <w:pPr>
        <w:pStyle w:val="Titre2"/>
        <w:spacing w:before="280" w:after="280"/>
        <w:rPr>
          <w:rFonts w:eastAsia="Times New Roman"/>
        </w:rPr>
      </w:pPr>
      <w:r>
        <w:rPr>
          <w:rFonts w:eastAsia="Times New Roman"/>
        </w:rPr>
        <w:t>Mesurer la qualité de notre environnement de travail pour les personnes LGBTQIA+</w:t>
      </w:r>
    </w:p>
    <w:p w14:paraId="3BAE40A2" w14:textId="77777777" w:rsidR="003A7BF3" w:rsidRDefault="00000000">
      <w:pPr>
        <w:pStyle w:val="Titre3"/>
        <w:spacing w:before="280" w:after="280"/>
        <w:rPr>
          <w:rFonts w:eastAsia="Times New Roman"/>
        </w:rPr>
      </w:pPr>
      <w:r>
        <w:rPr>
          <w:rFonts w:eastAsia="Times New Roman"/>
        </w:rPr>
        <w:t xml:space="preserve">A quelle entité êtes-vous </w:t>
      </w:r>
      <w:proofErr w:type="spellStart"/>
      <w:r>
        <w:rPr>
          <w:rFonts w:eastAsia="Times New Roman"/>
        </w:rPr>
        <w:t>rattaché·e</w:t>
      </w:r>
      <w:proofErr w:type="spellEnd"/>
      <w:r>
        <w:rPr>
          <w:rFonts w:eastAsia="Times New Roman"/>
        </w:rPr>
        <w:t xml:space="preserve"> ? </w:t>
      </w:r>
      <w:r>
        <w:rPr>
          <w:rStyle w:val="mandatory"/>
          <w:rFonts w:eastAsia="Times New Roman"/>
        </w:rPr>
        <w:t xml:space="preserve">* </w:t>
      </w:r>
    </w:p>
    <w:p w14:paraId="26F269C2" w14:textId="77777777" w:rsidR="003A7BF3" w:rsidRDefault="00000000">
      <w:pPr>
        <w:rPr>
          <w:rFonts w:eastAsia="Times New Roman"/>
        </w:rPr>
      </w:pPr>
      <w:r>
        <w:rPr>
          <w:rFonts w:eastAsia="Times New Roman"/>
        </w:rPr>
        <w:t xml:space="preserve">Veuillez sélectionner une réponse ci-dessous. </w:t>
      </w:r>
    </w:p>
    <w:p w14:paraId="3CD00853" w14:textId="77777777" w:rsidR="003A7BF3" w:rsidRDefault="00000000">
      <w:pPr>
        <w:rPr>
          <w:rFonts w:eastAsia="Times New Roman"/>
        </w:rPr>
      </w:pPr>
      <w:r>
        <w:rPr>
          <w:rFonts w:eastAsia="Times New Roman"/>
        </w:rPr>
        <w:t>Veuillez sélectionner une seule des propositions suivantes :</w:t>
      </w:r>
    </w:p>
    <w:p w14:paraId="13DC319F" w14:textId="77777777" w:rsidR="003A7BF3" w:rsidRDefault="00000000">
      <w:pPr>
        <w:numPr>
          <w:ilvl w:val="0"/>
          <w:numId w:val="1"/>
        </w:numPr>
        <w:spacing w:beforeAutospacing="1"/>
        <w:rPr>
          <w:rFonts w:eastAsia="Times New Roman"/>
        </w:rPr>
      </w:pPr>
      <w:r>
        <w:rPr>
          <w:rFonts w:eastAsia="Times New Roman"/>
        </w:rPr>
        <w:t xml:space="preserve">Centre Inria de Bordeaux </w:t>
      </w:r>
    </w:p>
    <w:p w14:paraId="01684F99" w14:textId="77777777" w:rsidR="003A7BF3" w:rsidRDefault="00000000">
      <w:pPr>
        <w:numPr>
          <w:ilvl w:val="0"/>
          <w:numId w:val="1"/>
        </w:numPr>
        <w:rPr>
          <w:rFonts w:eastAsia="Times New Roman"/>
        </w:rPr>
      </w:pPr>
      <w:r>
        <w:rPr>
          <w:rFonts w:eastAsia="Times New Roman"/>
        </w:rPr>
        <w:t xml:space="preserve">Centre Inria de Grenoble </w:t>
      </w:r>
    </w:p>
    <w:p w14:paraId="19C241DA" w14:textId="77777777" w:rsidR="003A7BF3" w:rsidRDefault="00000000">
      <w:pPr>
        <w:numPr>
          <w:ilvl w:val="0"/>
          <w:numId w:val="1"/>
        </w:numPr>
        <w:rPr>
          <w:rFonts w:eastAsia="Times New Roman"/>
        </w:rPr>
      </w:pPr>
      <w:r>
        <w:rPr>
          <w:rFonts w:eastAsia="Times New Roman"/>
        </w:rPr>
        <w:t xml:space="preserve">Centre Inria de Lille </w:t>
      </w:r>
    </w:p>
    <w:p w14:paraId="4C65148C" w14:textId="77777777" w:rsidR="003A7BF3" w:rsidRDefault="00000000">
      <w:pPr>
        <w:numPr>
          <w:ilvl w:val="0"/>
          <w:numId w:val="1"/>
        </w:numPr>
        <w:rPr>
          <w:rFonts w:eastAsia="Times New Roman"/>
        </w:rPr>
      </w:pPr>
      <w:r>
        <w:rPr>
          <w:rFonts w:eastAsia="Times New Roman"/>
        </w:rPr>
        <w:t xml:space="preserve">Centre Inria de Lyon </w:t>
      </w:r>
    </w:p>
    <w:p w14:paraId="5CD227B8" w14:textId="77777777" w:rsidR="003A7BF3" w:rsidRDefault="00000000">
      <w:pPr>
        <w:numPr>
          <w:ilvl w:val="0"/>
          <w:numId w:val="1"/>
        </w:numPr>
        <w:rPr>
          <w:rFonts w:eastAsia="Times New Roman"/>
        </w:rPr>
      </w:pPr>
      <w:r>
        <w:rPr>
          <w:rFonts w:eastAsia="Times New Roman"/>
        </w:rPr>
        <w:t xml:space="preserve">Centre Inria de Nancy </w:t>
      </w:r>
    </w:p>
    <w:p w14:paraId="054AB2D0" w14:textId="77777777" w:rsidR="003A7BF3" w:rsidRDefault="00000000">
      <w:pPr>
        <w:numPr>
          <w:ilvl w:val="0"/>
          <w:numId w:val="1"/>
        </w:numPr>
        <w:rPr>
          <w:rFonts w:eastAsia="Times New Roman"/>
        </w:rPr>
      </w:pPr>
      <w:r>
        <w:rPr>
          <w:rFonts w:eastAsia="Times New Roman"/>
        </w:rPr>
        <w:t xml:space="preserve">Centre Inria de Paris </w:t>
      </w:r>
    </w:p>
    <w:p w14:paraId="1DBA776F" w14:textId="77777777" w:rsidR="003A7BF3" w:rsidRDefault="00000000">
      <w:pPr>
        <w:numPr>
          <w:ilvl w:val="0"/>
          <w:numId w:val="1"/>
        </w:numPr>
        <w:rPr>
          <w:rFonts w:eastAsia="Times New Roman"/>
        </w:rPr>
      </w:pPr>
      <w:r>
        <w:rPr>
          <w:rFonts w:eastAsia="Times New Roman"/>
        </w:rPr>
        <w:t xml:space="preserve">Centre Inria de Rennes </w:t>
      </w:r>
    </w:p>
    <w:p w14:paraId="158494B3" w14:textId="77777777" w:rsidR="003A7BF3" w:rsidRDefault="00000000">
      <w:pPr>
        <w:numPr>
          <w:ilvl w:val="0"/>
          <w:numId w:val="1"/>
        </w:numPr>
        <w:rPr>
          <w:rFonts w:eastAsia="Times New Roman"/>
        </w:rPr>
      </w:pPr>
      <w:r>
        <w:rPr>
          <w:rFonts w:eastAsia="Times New Roman"/>
        </w:rPr>
        <w:t xml:space="preserve">Centre Inria de Saclay </w:t>
      </w:r>
    </w:p>
    <w:p w14:paraId="1A49536C" w14:textId="77777777" w:rsidR="003A7BF3" w:rsidRDefault="00000000">
      <w:pPr>
        <w:numPr>
          <w:ilvl w:val="0"/>
          <w:numId w:val="1"/>
        </w:numPr>
        <w:rPr>
          <w:rFonts w:eastAsia="Times New Roman"/>
        </w:rPr>
      </w:pPr>
      <w:r>
        <w:rPr>
          <w:rFonts w:eastAsia="Times New Roman"/>
        </w:rPr>
        <w:t xml:space="preserve">Centre Inria de Sophia </w:t>
      </w:r>
    </w:p>
    <w:p w14:paraId="0A121926" w14:textId="77777777" w:rsidR="003A7BF3" w:rsidRDefault="00000000">
      <w:pPr>
        <w:numPr>
          <w:ilvl w:val="0"/>
          <w:numId w:val="1"/>
        </w:numPr>
        <w:rPr>
          <w:rFonts w:eastAsia="Times New Roman"/>
        </w:rPr>
      </w:pPr>
      <w:r>
        <w:rPr>
          <w:rFonts w:eastAsia="Times New Roman"/>
        </w:rPr>
        <w:t xml:space="preserve">Siège </w:t>
      </w:r>
    </w:p>
    <w:p w14:paraId="735B8225" w14:textId="77777777" w:rsidR="003A7BF3" w:rsidRDefault="00000000">
      <w:pPr>
        <w:numPr>
          <w:ilvl w:val="0"/>
          <w:numId w:val="1"/>
        </w:numPr>
        <w:rPr>
          <w:rFonts w:eastAsia="Times New Roman"/>
        </w:rPr>
      </w:pPr>
      <w:r>
        <w:rPr>
          <w:rFonts w:eastAsia="Times New Roman"/>
        </w:rPr>
        <w:t xml:space="preserve">Je ne souhaite pas répondre </w:t>
      </w:r>
    </w:p>
    <w:p w14:paraId="189CC040" w14:textId="77777777" w:rsidR="003A7BF3" w:rsidRDefault="00000000">
      <w:pPr>
        <w:numPr>
          <w:ilvl w:val="0"/>
          <w:numId w:val="1"/>
        </w:numPr>
        <w:spacing w:afterAutospacing="1"/>
        <w:rPr>
          <w:rFonts w:eastAsia="Times New Roman"/>
        </w:rPr>
      </w:pPr>
      <w:r>
        <w:rPr>
          <w:rFonts w:eastAsia="Times New Roman"/>
        </w:rPr>
        <w:t xml:space="preserve">Autre </w:t>
      </w:r>
    </w:p>
    <w:p w14:paraId="50882600" w14:textId="77777777" w:rsidR="003A7BF3" w:rsidRDefault="00000000">
      <w:pPr>
        <w:pStyle w:val="Titre3"/>
        <w:spacing w:before="280" w:after="280"/>
        <w:rPr>
          <w:rFonts w:eastAsia="Times New Roman"/>
        </w:rPr>
      </w:pPr>
      <w:r>
        <w:rPr>
          <w:rFonts w:eastAsia="Times New Roman"/>
        </w:rPr>
        <w:t xml:space="preserve">Au sein de cette entité, êtes-vous </w:t>
      </w:r>
      <w:proofErr w:type="spellStart"/>
      <w:r>
        <w:rPr>
          <w:rFonts w:eastAsia="Times New Roman"/>
        </w:rPr>
        <w:t>localisé·</w:t>
      </w:r>
      <w:proofErr w:type="gramStart"/>
      <w:r>
        <w:rPr>
          <w:rFonts w:eastAsia="Times New Roman"/>
        </w:rPr>
        <w:t>e</w:t>
      </w:r>
      <w:proofErr w:type="spellEnd"/>
      <w:r>
        <w:rPr>
          <w:rFonts w:eastAsia="Times New Roman"/>
        </w:rPr>
        <w:t>...</w:t>
      </w:r>
      <w:proofErr w:type="gramEnd"/>
      <w:r>
        <w:rPr>
          <w:rFonts w:eastAsia="Times New Roman"/>
        </w:rPr>
        <w:t xml:space="preserve"> ? </w:t>
      </w:r>
      <w:r>
        <w:rPr>
          <w:rStyle w:val="mandatory"/>
          <w:rFonts w:eastAsia="Times New Roman"/>
        </w:rPr>
        <w:t xml:space="preserve">* </w:t>
      </w:r>
    </w:p>
    <w:p w14:paraId="1226A42C" w14:textId="77777777" w:rsidR="003A7BF3" w:rsidRDefault="00000000">
      <w:pPr>
        <w:rPr>
          <w:rFonts w:eastAsia="Times New Roman"/>
        </w:rPr>
      </w:pPr>
      <w:r>
        <w:rPr>
          <w:rFonts w:eastAsia="Times New Roman"/>
        </w:rPr>
        <w:t xml:space="preserve">Veuillez sélectionner une réponse ci-dessous. </w:t>
      </w:r>
    </w:p>
    <w:p w14:paraId="6F74DB1D" w14:textId="77777777" w:rsidR="003A7BF3" w:rsidRDefault="00000000">
      <w:pPr>
        <w:rPr>
          <w:rFonts w:eastAsia="Times New Roman"/>
        </w:rPr>
      </w:pPr>
      <w:r>
        <w:rPr>
          <w:rFonts w:eastAsia="Times New Roman"/>
        </w:rPr>
        <w:t>Veuillez sélectionner une seule des propositions suivantes :</w:t>
      </w:r>
    </w:p>
    <w:p w14:paraId="7106CB0A" w14:textId="77777777" w:rsidR="003A7BF3" w:rsidRDefault="00000000">
      <w:pPr>
        <w:numPr>
          <w:ilvl w:val="0"/>
          <w:numId w:val="2"/>
        </w:numPr>
        <w:spacing w:beforeAutospacing="1"/>
        <w:rPr>
          <w:rFonts w:eastAsia="Times New Roman"/>
        </w:rPr>
      </w:pPr>
      <w:r>
        <w:rPr>
          <w:rFonts w:eastAsia="Times New Roman"/>
        </w:rPr>
        <w:t xml:space="preserve">Dans des locaux Inria </w:t>
      </w:r>
    </w:p>
    <w:p w14:paraId="2CA820DE" w14:textId="77777777" w:rsidR="003A7BF3" w:rsidRDefault="00000000">
      <w:pPr>
        <w:numPr>
          <w:ilvl w:val="0"/>
          <w:numId w:val="2"/>
        </w:numPr>
        <w:spacing w:afterAutospacing="1"/>
        <w:rPr>
          <w:rFonts w:eastAsia="Times New Roman"/>
        </w:rPr>
      </w:pPr>
      <w:r>
        <w:rPr>
          <w:rFonts w:eastAsia="Times New Roman"/>
        </w:rPr>
        <w:t xml:space="preserve">Dans des locaux autres (labo universitaire, etc.) </w:t>
      </w:r>
    </w:p>
    <w:p w14:paraId="49019D38" w14:textId="77777777" w:rsidR="003A7BF3" w:rsidRDefault="00000000">
      <w:pPr>
        <w:pStyle w:val="Titre3"/>
        <w:spacing w:before="280" w:after="280"/>
        <w:rPr>
          <w:rFonts w:eastAsia="Times New Roman"/>
        </w:rPr>
      </w:pPr>
      <w:r>
        <w:rPr>
          <w:rFonts w:eastAsia="Times New Roman"/>
        </w:rPr>
        <w:t xml:space="preserve">A quel genre vous identifiez-vous ? </w:t>
      </w:r>
      <w:r>
        <w:rPr>
          <w:rStyle w:val="mandatory"/>
          <w:rFonts w:eastAsia="Times New Roman"/>
        </w:rPr>
        <w:t xml:space="preserve">* </w:t>
      </w:r>
    </w:p>
    <w:p w14:paraId="5DF94C80" w14:textId="77777777" w:rsidR="003A7BF3" w:rsidRDefault="00000000">
      <w:pPr>
        <w:rPr>
          <w:rFonts w:eastAsia="Times New Roman"/>
        </w:rPr>
      </w:pPr>
      <w:r>
        <w:rPr>
          <w:rFonts w:eastAsia="Times New Roman"/>
        </w:rPr>
        <w:t xml:space="preserve">Veuillez sélectionner une réponse ci-dessous. </w:t>
      </w:r>
    </w:p>
    <w:p w14:paraId="3FF8BE90" w14:textId="77777777" w:rsidR="003A7BF3" w:rsidRDefault="00000000">
      <w:pPr>
        <w:rPr>
          <w:rFonts w:eastAsia="Times New Roman"/>
        </w:rPr>
      </w:pPr>
      <w:r>
        <w:rPr>
          <w:rFonts w:eastAsia="Times New Roman"/>
        </w:rPr>
        <w:lastRenderedPageBreak/>
        <w:t>Veuillez sélectionner une seule des propositions suivantes :</w:t>
      </w:r>
    </w:p>
    <w:p w14:paraId="44B38203" w14:textId="77777777" w:rsidR="003A7BF3" w:rsidRDefault="00000000">
      <w:pPr>
        <w:numPr>
          <w:ilvl w:val="0"/>
          <w:numId w:val="5"/>
        </w:numPr>
        <w:spacing w:beforeAutospacing="1"/>
        <w:rPr>
          <w:rFonts w:eastAsia="Times New Roman"/>
        </w:rPr>
      </w:pPr>
      <w:r>
        <w:rPr>
          <w:rFonts w:eastAsia="Times New Roman"/>
        </w:rPr>
        <w:t xml:space="preserve">Femme </w:t>
      </w:r>
    </w:p>
    <w:p w14:paraId="358F95EA" w14:textId="77777777" w:rsidR="003A7BF3" w:rsidRDefault="00000000">
      <w:pPr>
        <w:numPr>
          <w:ilvl w:val="0"/>
          <w:numId w:val="5"/>
        </w:numPr>
        <w:rPr>
          <w:rFonts w:eastAsia="Times New Roman"/>
        </w:rPr>
      </w:pPr>
      <w:r>
        <w:rPr>
          <w:rFonts w:eastAsia="Times New Roman"/>
        </w:rPr>
        <w:t xml:space="preserve">Homme </w:t>
      </w:r>
    </w:p>
    <w:p w14:paraId="60771044" w14:textId="77777777" w:rsidR="003A7BF3" w:rsidRDefault="00000000">
      <w:pPr>
        <w:numPr>
          <w:ilvl w:val="0"/>
          <w:numId w:val="5"/>
        </w:numPr>
        <w:rPr>
          <w:rFonts w:eastAsia="Times New Roman"/>
        </w:rPr>
      </w:pPr>
      <w:r>
        <w:rPr>
          <w:rFonts w:eastAsia="Times New Roman"/>
        </w:rPr>
        <w:t xml:space="preserve">Personne non-binaire </w:t>
      </w:r>
    </w:p>
    <w:p w14:paraId="52B7EDDF" w14:textId="77777777" w:rsidR="003A7BF3" w:rsidRDefault="00000000">
      <w:pPr>
        <w:numPr>
          <w:ilvl w:val="0"/>
          <w:numId w:val="5"/>
        </w:numPr>
        <w:rPr>
          <w:rFonts w:eastAsia="Times New Roman"/>
        </w:rPr>
      </w:pPr>
      <w:r>
        <w:rPr>
          <w:rFonts w:eastAsia="Times New Roman"/>
        </w:rPr>
        <w:t xml:space="preserve">Je ne souhaite pas répondre </w:t>
      </w:r>
    </w:p>
    <w:p w14:paraId="752D76CD" w14:textId="77777777" w:rsidR="003A7BF3" w:rsidRDefault="00000000">
      <w:pPr>
        <w:numPr>
          <w:ilvl w:val="0"/>
          <w:numId w:val="5"/>
        </w:numPr>
        <w:spacing w:afterAutospacing="1"/>
        <w:rPr>
          <w:rFonts w:eastAsia="Times New Roman"/>
        </w:rPr>
      </w:pPr>
      <w:r>
        <w:rPr>
          <w:rFonts w:eastAsia="Times New Roman"/>
        </w:rPr>
        <w:t xml:space="preserve">Autre </w:t>
      </w:r>
    </w:p>
    <w:p w14:paraId="6C337ACD" w14:textId="77777777" w:rsidR="003A7BF3" w:rsidRDefault="00000000">
      <w:pPr>
        <w:pStyle w:val="Titre3"/>
        <w:spacing w:before="280" w:after="280"/>
        <w:rPr>
          <w:rFonts w:eastAsia="Times New Roman"/>
        </w:rPr>
      </w:pPr>
      <w:r>
        <w:rPr>
          <w:rFonts w:eastAsia="Times New Roman"/>
        </w:rPr>
        <w:t xml:space="preserve">Comme personne LGBTQIA+, comment vous identifiez-vous ? </w:t>
      </w:r>
      <w:r>
        <w:rPr>
          <w:rStyle w:val="mandatory"/>
          <w:rFonts w:eastAsia="Times New Roman"/>
        </w:rPr>
        <w:t xml:space="preserve">* </w:t>
      </w:r>
    </w:p>
    <w:p w14:paraId="0DFAECB5" w14:textId="77777777" w:rsidR="003A7BF3" w:rsidRDefault="00000000">
      <w:pPr>
        <w:rPr>
          <w:rFonts w:eastAsia="Times New Roman"/>
        </w:rPr>
      </w:pPr>
      <w:r>
        <w:rPr>
          <w:rFonts w:eastAsia="Times New Roman"/>
        </w:rPr>
        <w:t xml:space="preserve">Cochez tout ce qui s’applique. </w:t>
      </w:r>
    </w:p>
    <w:p w14:paraId="6E579453" w14:textId="77777777" w:rsidR="003A7BF3" w:rsidRDefault="00000000">
      <w:pPr>
        <w:rPr>
          <w:rFonts w:eastAsia="Times New Roman"/>
        </w:rPr>
      </w:pPr>
      <w:r>
        <w:rPr>
          <w:rFonts w:eastAsia="Times New Roman"/>
        </w:rPr>
        <w:t>Veuillez choisir toutes les réponses qui conviennent :</w:t>
      </w:r>
    </w:p>
    <w:p w14:paraId="30E21350" w14:textId="77777777" w:rsidR="003A7BF3" w:rsidRDefault="00000000">
      <w:pPr>
        <w:numPr>
          <w:ilvl w:val="0"/>
          <w:numId w:val="6"/>
        </w:numPr>
        <w:spacing w:beforeAutospacing="1"/>
        <w:rPr>
          <w:rFonts w:eastAsia="Times New Roman"/>
        </w:rPr>
      </w:pPr>
      <w:r>
        <w:rPr>
          <w:rFonts w:eastAsia="Times New Roman"/>
        </w:rPr>
        <w:t xml:space="preserve">Lesbienne </w:t>
      </w:r>
    </w:p>
    <w:p w14:paraId="6C0BB1C3" w14:textId="77777777" w:rsidR="003A7BF3" w:rsidRDefault="00000000">
      <w:pPr>
        <w:numPr>
          <w:ilvl w:val="0"/>
          <w:numId w:val="6"/>
        </w:numPr>
        <w:rPr>
          <w:rFonts w:eastAsia="Times New Roman"/>
        </w:rPr>
      </w:pPr>
      <w:r>
        <w:rPr>
          <w:rFonts w:eastAsia="Times New Roman"/>
        </w:rPr>
        <w:t xml:space="preserve">Gay </w:t>
      </w:r>
    </w:p>
    <w:p w14:paraId="17AF6D8B" w14:textId="77777777" w:rsidR="003A7BF3" w:rsidRDefault="00000000">
      <w:pPr>
        <w:numPr>
          <w:ilvl w:val="0"/>
          <w:numId w:val="6"/>
        </w:numPr>
        <w:rPr>
          <w:rFonts w:eastAsia="Times New Roman"/>
        </w:rPr>
      </w:pPr>
      <w:proofErr w:type="spellStart"/>
      <w:r>
        <w:rPr>
          <w:rFonts w:eastAsia="Times New Roman"/>
        </w:rPr>
        <w:t>Bisexuel·le</w:t>
      </w:r>
      <w:proofErr w:type="spellEnd"/>
      <w:r>
        <w:rPr>
          <w:rFonts w:eastAsia="Times New Roman"/>
        </w:rPr>
        <w:t xml:space="preserve"> ou </w:t>
      </w:r>
      <w:proofErr w:type="spellStart"/>
      <w:r>
        <w:rPr>
          <w:rFonts w:eastAsia="Times New Roman"/>
        </w:rPr>
        <w:t>pansexuel·le</w:t>
      </w:r>
      <w:proofErr w:type="spellEnd"/>
      <w:r>
        <w:rPr>
          <w:rFonts w:eastAsia="Times New Roman"/>
        </w:rPr>
        <w:t xml:space="preserve"> </w:t>
      </w:r>
    </w:p>
    <w:p w14:paraId="400A2FF5" w14:textId="77777777" w:rsidR="003A7BF3" w:rsidRDefault="00000000">
      <w:pPr>
        <w:numPr>
          <w:ilvl w:val="0"/>
          <w:numId w:val="6"/>
        </w:numPr>
        <w:rPr>
          <w:rFonts w:eastAsia="Times New Roman"/>
        </w:rPr>
      </w:pPr>
      <w:r>
        <w:rPr>
          <w:rFonts w:eastAsia="Times New Roman"/>
        </w:rPr>
        <w:t xml:space="preserve">Trans </w:t>
      </w:r>
    </w:p>
    <w:p w14:paraId="61DEA843" w14:textId="77777777" w:rsidR="003A7BF3" w:rsidRDefault="00000000">
      <w:pPr>
        <w:numPr>
          <w:ilvl w:val="0"/>
          <w:numId w:val="6"/>
        </w:numPr>
        <w:rPr>
          <w:rFonts w:eastAsia="Times New Roman"/>
        </w:rPr>
      </w:pPr>
      <w:r>
        <w:rPr>
          <w:rFonts w:eastAsia="Times New Roman"/>
        </w:rPr>
        <w:t xml:space="preserve">Queer ou en questionnement </w:t>
      </w:r>
    </w:p>
    <w:p w14:paraId="35E9FF83" w14:textId="77777777" w:rsidR="003A7BF3" w:rsidRDefault="00000000">
      <w:pPr>
        <w:numPr>
          <w:ilvl w:val="0"/>
          <w:numId w:val="6"/>
        </w:numPr>
        <w:rPr>
          <w:rFonts w:eastAsia="Times New Roman"/>
        </w:rPr>
      </w:pPr>
      <w:r>
        <w:rPr>
          <w:rFonts w:eastAsia="Times New Roman"/>
        </w:rPr>
        <w:t xml:space="preserve">Intersexe </w:t>
      </w:r>
    </w:p>
    <w:p w14:paraId="6CFC1104" w14:textId="77777777" w:rsidR="003A7BF3" w:rsidRDefault="00000000">
      <w:pPr>
        <w:numPr>
          <w:ilvl w:val="0"/>
          <w:numId w:val="6"/>
        </w:numPr>
        <w:rPr>
          <w:rFonts w:eastAsia="Times New Roman"/>
        </w:rPr>
      </w:pPr>
      <w:r>
        <w:rPr>
          <w:rFonts w:eastAsia="Times New Roman"/>
        </w:rPr>
        <w:t xml:space="preserve">Aromantique ou </w:t>
      </w:r>
      <w:proofErr w:type="spellStart"/>
      <w:r>
        <w:rPr>
          <w:rFonts w:eastAsia="Times New Roman"/>
        </w:rPr>
        <w:t>asexuel·le</w:t>
      </w:r>
      <w:proofErr w:type="spellEnd"/>
      <w:r>
        <w:rPr>
          <w:rFonts w:eastAsia="Times New Roman"/>
        </w:rPr>
        <w:t xml:space="preserve"> </w:t>
      </w:r>
    </w:p>
    <w:p w14:paraId="1D25AAC9" w14:textId="77777777" w:rsidR="003A7BF3" w:rsidRDefault="00000000">
      <w:pPr>
        <w:numPr>
          <w:ilvl w:val="0"/>
          <w:numId w:val="6"/>
        </w:numPr>
        <w:rPr>
          <w:rFonts w:eastAsia="Times New Roman"/>
        </w:rPr>
      </w:pPr>
      <w:r>
        <w:rPr>
          <w:rFonts w:eastAsia="Times New Roman"/>
        </w:rPr>
        <w:t xml:space="preserve">Je ne souhaite pas répondre </w:t>
      </w:r>
    </w:p>
    <w:p w14:paraId="49159CE3" w14:textId="77777777" w:rsidR="003A7BF3" w:rsidRDefault="00000000">
      <w:pPr>
        <w:numPr>
          <w:ilvl w:val="0"/>
          <w:numId w:val="6"/>
        </w:numPr>
        <w:spacing w:afterAutospacing="1"/>
        <w:rPr>
          <w:rFonts w:eastAsia="Times New Roman"/>
        </w:rPr>
      </w:pPr>
      <w:proofErr w:type="gramStart"/>
      <w:r>
        <w:rPr>
          <w:rFonts w:eastAsia="Times New Roman"/>
        </w:rPr>
        <w:t>Autre:</w:t>
      </w:r>
      <w:proofErr w:type="gramEnd"/>
      <w:r>
        <w:rPr>
          <w:rFonts w:eastAsia="Times New Roman"/>
        </w:rPr>
        <w:t xml:space="preserve"> </w:t>
      </w:r>
    </w:p>
    <w:p w14:paraId="5D308F53" w14:textId="77777777" w:rsidR="003A7BF3" w:rsidRDefault="00000000">
      <w:pPr>
        <w:pStyle w:val="NormalWeb"/>
        <w:spacing w:before="280" w:after="280"/>
        <w:outlineLvl w:val="3"/>
        <w:rPr>
          <w:b/>
          <w:bCs/>
          <w:sz w:val="27"/>
          <w:szCs w:val="27"/>
        </w:rPr>
      </w:pPr>
      <w:r>
        <w:rPr>
          <w:b/>
          <w:bCs/>
          <w:sz w:val="27"/>
          <w:szCs w:val="27"/>
        </w:rPr>
        <w:t>En matière d'inclusion dans votre environnement professionnel, êtes-vous d'accord avec chacune des propositions suivantes :</w:t>
      </w:r>
    </w:p>
    <w:p w14:paraId="2AF73B58" w14:textId="77777777" w:rsidR="003A7BF3" w:rsidRDefault="00000000">
      <w:pPr>
        <w:pStyle w:val="Titre3"/>
        <w:rPr>
          <w:rFonts w:eastAsia="Times New Roman"/>
        </w:rPr>
      </w:pPr>
      <w:r>
        <w:rPr>
          <w:rStyle w:val="mandatory"/>
          <w:rFonts w:eastAsia="Times New Roman"/>
        </w:rPr>
        <w:t xml:space="preserve">* </w:t>
      </w:r>
    </w:p>
    <w:p w14:paraId="69AC70CA" w14:textId="77777777" w:rsidR="003A7BF3" w:rsidRDefault="00000000">
      <w:pPr>
        <w:rPr>
          <w:rFonts w:eastAsia="Times New Roman"/>
        </w:rPr>
      </w:pPr>
      <w:r>
        <w:rPr>
          <w:rFonts w:eastAsia="Times New Roman"/>
        </w:rPr>
        <w:t>Choisissez la réponse appropriée pour chaque élément :</w:t>
      </w: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3071"/>
        <w:gridCol w:w="1772"/>
        <w:gridCol w:w="1775"/>
        <w:gridCol w:w="1773"/>
        <w:gridCol w:w="969"/>
      </w:tblGrid>
      <w:tr w:rsidR="003A7BF3" w14:paraId="65B1B402" w14:textId="77777777">
        <w:trPr>
          <w:tblHeader/>
        </w:trPr>
        <w:tc>
          <w:tcPr>
            <w:tcW w:w="3071" w:type="dxa"/>
            <w:vAlign w:val="center"/>
          </w:tcPr>
          <w:p w14:paraId="176FDCB6" w14:textId="77777777" w:rsidR="003A7BF3" w:rsidRDefault="003A7BF3">
            <w:pPr>
              <w:rPr>
                <w:rFonts w:eastAsia="Times New Roman"/>
              </w:rPr>
            </w:pPr>
          </w:p>
        </w:tc>
        <w:tc>
          <w:tcPr>
            <w:tcW w:w="1772" w:type="dxa"/>
            <w:vAlign w:val="center"/>
          </w:tcPr>
          <w:p w14:paraId="3972F81A" w14:textId="77777777" w:rsidR="003A7BF3" w:rsidRDefault="00000000">
            <w:pPr>
              <w:jc w:val="center"/>
              <w:rPr>
                <w:rFonts w:eastAsia="Times New Roman"/>
                <w:b/>
                <w:bCs/>
              </w:rPr>
            </w:pPr>
            <w:r>
              <w:rPr>
                <w:rFonts w:eastAsia="Times New Roman"/>
                <w:b/>
                <w:bCs/>
              </w:rPr>
              <w:t>Tout à fait d'accord</w:t>
            </w:r>
          </w:p>
        </w:tc>
        <w:tc>
          <w:tcPr>
            <w:tcW w:w="1775" w:type="dxa"/>
            <w:vAlign w:val="center"/>
          </w:tcPr>
          <w:p w14:paraId="0AA4C9F3" w14:textId="77777777" w:rsidR="003A7BF3" w:rsidRDefault="00000000">
            <w:pPr>
              <w:jc w:val="center"/>
              <w:rPr>
                <w:rFonts w:eastAsia="Times New Roman"/>
                <w:b/>
                <w:bCs/>
              </w:rPr>
            </w:pPr>
            <w:r>
              <w:rPr>
                <w:rFonts w:eastAsia="Times New Roman"/>
                <w:b/>
                <w:bCs/>
              </w:rPr>
              <w:t>Plutôt d'accord</w:t>
            </w:r>
          </w:p>
        </w:tc>
        <w:tc>
          <w:tcPr>
            <w:tcW w:w="1773" w:type="dxa"/>
            <w:vAlign w:val="center"/>
          </w:tcPr>
          <w:p w14:paraId="6EE43435" w14:textId="77777777" w:rsidR="003A7BF3" w:rsidRDefault="00000000">
            <w:pPr>
              <w:jc w:val="center"/>
              <w:rPr>
                <w:rFonts w:eastAsia="Times New Roman"/>
                <w:b/>
                <w:bCs/>
              </w:rPr>
            </w:pPr>
            <w:r>
              <w:rPr>
                <w:rFonts w:eastAsia="Times New Roman"/>
                <w:b/>
                <w:bCs/>
              </w:rPr>
              <w:t>Plutôt pas d'accord</w:t>
            </w:r>
          </w:p>
        </w:tc>
        <w:tc>
          <w:tcPr>
            <w:tcW w:w="969" w:type="dxa"/>
            <w:vAlign w:val="center"/>
          </w:tcPr>
          <w:p w14:paraId="43B3D9A7" w14:textId="77777777" w:rsidR="003A7BF3" w:rsidRDefault="00000000">
            <w:pPr>
              <w:jc w:val="center"/>
              <w:rPr>
                <w:rFonts w:eastAsia="Times New Roman"/>
                <w:b/>
                <w:bCs/>
              </w:rPr>
            </w:pPr>
            <w:r>
              <w:rPr>
                <w:rFonts w:eastAsia="Times New Roman"/>
                <w:b/>
                <w:bCs/>
              </w:rPr>
              <w:t>Pas du tout d'accord</w:t>
            </w:r>
          </w:p>
        </w:tc>
      </w:tr>
      <w:tr w:rsidR="003A7BF3" w14:paraId="47DEAF0E" w14:textId="77777777">
        <w:tc>
          <w:tcPr>
            <w:tcW w:w="3071" w:type="dxa"/>
            <w:vAlign w:val="center"/>
          </w:tcPr>
          <w:p w14:paraId="6D53907C" w14:textId="77777777" w:rsidR="003A7BF3" w:rsidRDefault="00000000">
            <w:pPr>
              <w:jc w:val="center"/>
              <w:rPr>
                <w:rFonts w:eastAsia="Times New Roman"/>
                <w:b/>
                <w:bCs/>
              </w:rPr>
            </w:pPr>
            <w:r>
              <w:rPr>
                <w:rFonts w:eastAsia="Times New Roman"/>
                <w:b/>
                <w:bCs/>
              </w:rPr>
              <w:t xml:space="preserve">Je suis </w:t>
            </w:r>
            <w:proofErr w:type="spellStart"/>
            <w:r>
              <w:rPr>
                <w:rFonts w:eastAsia="Times New Roman"/>
                <w:b/>
                <w:bCs/>
              </w:rPr>
              <w:t>traité·e</w:t>
            </w:r>
            <w:proofErr w:type="spellEnd"/>
            <w:r>
              <w:rPr>
                <w:rFonts w:eastAsia="Times New Roman"/>
                <w:b/>
                <w:bCs/>
              </w:rPr>
              <w:t xml:space="preserve"> avec équité et </w:t>
            </w:r>
            <w:proofErr w:type="spellStart"/>
            <w:r>
              <w:rPr>
                <w:rFonts w:eastAsia="Times New Roman"/>
                <w:b/>
                <w:bCs/>
              </w:rPr>
              <w:t>respecté·e</w:t>
            </w:r>
            <w:proofErr w:type="spellEnd"/>
          </w:p>
        </w:tc>
        <w:tc>
          <w:tcPr>
            <w:tcW w:w="1772" w:type="dxa"/>
            <w:vAlign w:val="center"/>
          </w:tcPr>
          <w:p w14:paraId="39DAC422" w14:textId="77777777" w:rsidR="003A7BF3" w:rsidRDefault="003A7BF3">
            <w:pPr>
              <w:jc w:val="center"/>
              <w:rPr>
                <w:rFonts w:eastAsia="Times New Roman"/>
                <w:b/>
                <w:bCs/>
              </w:rPr>
            </w:pPr>
          </w:p>
        </w:tc>
        <w:tc>
          <w:tcPr>
            <w:tcW w:w="1775" w:type="dxa"/>
            <w:vAlign w:val="center"/>
          </w:tcPr>
          <w:p w14:paraId="18A31329" w14:textId="77777777" w:rsidR="003A7BF3" w:rsidRDefault="003A7BF3">
            <w:pPr>
              <w:rPr>
                <w:rFonts w:eastAsia="Times New Roman"/>
                <w:sz w:val="20"/>
                <w:szCs w:val="20"/>
              </w:rPr>
            </w:pPr>
          </w:p>
        </w:tc>
        <w:tc>
          <w:tcPr>
            <w:tcW w:w="1773" w:type="dxa"/>
            <w:vAlign w:val="center"/>
          </w:tcPr>
          <w:p w14:paraId="4322D852" w14:textId="77777777" w:rsidR="003A7BF3" w:rsidRDefault="003A7BF3">
            <w:pPr>
              <w:rPr>
                <w:rFonts w:eastAsia="Times New Roman"/>
                <w:sz w:val="20"/>
                <w:szCs w:val="20"/>
              </w:rPr>
            </w:pPr>
          </w:p>
        </w:tc>
        <w:tc>
          <w:tcPr>
            <w:tcW w:w="969" w:type="dxa"/>
            <w:vAlign w:val="center"/>
          </w:tcPr>
          <w:p w14:paraId="2AD1A61F" w14:textId="77777777" w:rsidR="003A7BF3" w:rsidRDefault="003A7BF3">
            <w:pPr>
              <w:rPr>
                <w:rFonts w:eastAsia="Times New Roman"/>
                <w:sz w:val="20"/>
                <w:szCs w:val="20"/>
              </w:rPr>
            </w:pPr>
          </w:p>
        </w:tc>
      </w:tr>
      <w:tr w:rsidR="003A7BF3" w14:paraId="323B31D9" w14:textId="77777777">
        <w:tc>
          <w:tcPr>
            <w:tcW w:w="3071" w:type="dxa"/>
            <w:vAlign w:val="center"/>
          </w:tcPr>
          <w:p w14:paraId="44EE83FA" w14:textId="77777777" w:rsidR="003A7BF3" w:rsidRDefault="00000000">
            <w:pPr>
              <w:jc w:val="center"/>
              <w:rPr>
                <w:rFonts w:eastAsia="Times New Roman"/>
                <w:b/>
                <w:bCs/>
              </w:rPr>
            </w:pPr>
            <w:r>
              <w:rPr>
                <w:rFonts w:eastAsia="Times New Roman"/>
                <w:b/>
                <w:bCs/>
              </w:rPr>
              <w:t xml:space="preserve">Je me sens </w:t>
            </w:r>
            <w:proofErr w:type="spellStart"/>
            <w:r>
              <w:rPr>
                <w:rFonts w:eastAsia="Times New Roman"/>
                <w:b/>
                <w:bCs/>
              </w:rPr>
              <w:t>valorisé·e</w:t>
            </w:r>
            <w:proofErr w:type="spellEnd"/>
            <w:r>
              <w:rPr>
                <w:rFonts w:eastAsia="Times New Roman"/>
                <w:b/>
                <w:bCs/>
              </w:rPr>
              <w:t xml:space="preserve"> et </w:t>
            </w:r>
            <w:proofErr w:type="spellStart"/>
            <w:r>
              <w:rPr>
                <w:rFonts w:eastAsia="Times New Roman"/>
                <w:b/>
                <w:bCs/>
              </w:rPr>
              <w:t>reconnu·e</w:t>
            </w:r>
            <w:proofErr w:type="spellEnd"/>
            <w:r>
              <w:rPr>
                <w:rFonts w:eastAsia="Times New Roman"/>
                <w:b/>
                <w:bCs/>
              </w:rPr>
              <w:t xml:space="preserve"> pour le travail que je fais</w:t>
            </w:r>
          </w:p>
        </w:tc>
        <w:tc>
          <w:tcPr>
            <w:tcW w:w="1772" w:type="dxa"/>
            <w:vAlign w:val="center"/>
          </w:tcPr>
          <w:p w14:paraId="0D49EA23" w14:textId="77777777" w:rsidR="003A7BF3" w:rsidRDefault="003A7BF3">
            <w:pPr>
              <w:jc w:val="center"/>
              <w:rPr>
                <w:rFonts w:eastAsia="Times New Roman"/>
                <w:b/>
                <w:bCs/>
              </w:rPr>
            </w:pPr>
          </w:p>
        </w:tc>
        <w:tc>
          <w:tcPr>
            <w:tcW w:w="1775" w:type="dxa"/>
            <w:vAlign w:val="center"/>
          </w:tcPr>
          <w:p w14:paraId="67A7EBCC" w14:textId="77777777" w:rsidR="003A7BF3" w:rsidRDefault="003A7BF3">
            <w:pPr>
              <w:rPr>
                <w:rFonts w:eastAsia="Times New Roman"/>
                <w:sz w:val="20"/>
                <w:szCs w:val="20"/>
              </w:rPr>
            </w:pPr>
          </w:p>
        </w:tc>
        <w:tc>
          <w:tcPr>
            <w:tcW w:w="1773" w:type="dxa"/>
            <w:vAlign w:val="center"/>
          </w:tcPr>
          <w:p w14:paraId="300DDBF5" w14:textId="77777777" w:rsidR="003A7BF3" w:rsidRDefault="003A7BF3">
            <w:pPr>
              <w:rPr>
                <w:rFonts w:eastAsia="Times New Roman"/>
                <w:sz w:val="20"/>
                <w:szCs w:val="20"/>
              </w:rPr>
            </w:pPr>
          </w:p>
        </w:tc>
        <w:tc>
          <w:tcPr>
            <w:tcW w:w="969" w:type="dxa"/>
            <w:vAlign w:val="center"/>
          </w:tcPr>
          <w:p w14:paraId="1EBC2098" w14:textId="77777777" w:rsidR="003A7BF3" w:rsidRDefault="003A7BF3">
            <w:pPr>
              <w:rPr>
                <w:rFonts w:eastAsia="Times New Roman"/>
                <w:sz w:val="20"/>
                <w:szCs w:val="20"/>
              </w:rPr>
            </w:pPr>
          </w:p>
        </w:tc>
      </w:tr>
      <w:tr w:rsidR="003A7BF3" w14:paraId="5FCF335B" w14:textId="77777777">
        <w:tc>
          <w:tcPr>
            <w:tcW w:w="3071" w:type="dxa"/>
            <w:vAlign w:val="center"/>
          </w:tcPr>
          <w:p w14:paraId="23F42860" w14:textId="77777777" w:rsidR="003A7BF3" w:rsidRDefault="00000000">
            <w:pPr>
              <w:jc w:val="center"/>
              <w:rPr>
                <w:rFonts w:eastAsia="Times New Roman"/>
                <w:b/>
                <w:bCs/>
              </w:rPr>
            </w:pPr>
            <w:r>
              <w:rPr>
                <w:rFonts w:eastAsia="Times New Roman"/>
                <w:b/>
                <w:bCs/>
              </w:rPr>
              <w:t>Je peux compter sur mes collègues quand je suis en situation de difficulté</w:t>
            </w:r>
          </w:p>
        </w:tc>
        <w:tc>
          <w:tcPr>
            <w:tcW w:w="1772" w:type="dxa"/>
            <w:vAlign w:val="center"/>
          </w:tcPr>
          <w:p w14:paraId="68BDBCD8" w14:textId="77777777" w:rsidR="003A7BF3" w:rsidRDefault="003A7BF3">
            <w:pPr>
              <w:jc w:val="center"/>
              <w:rPr>
                <w:rFonts w:eastAsia="Times New Roman"/>
                <w:b/>
                <w:bCs/>
              </w:rPr>
            </w:pPr>
          </w:p>
        </w:tc>
        <w:tc>
          <w:tcPr>
            <w:tcW w:w="1775" w:type="dxa"/>
            <w:vAlign w:val="center"/>
          </w:tcPr>
          <w:p w14:paraId="52029FBB" w14:textId="77777777" w:rsidR="003A7BF3" w:rsidRDefault="003A7BF3">
            <w:pPr>
              <w:rPr>
                <w:rFonts w:eastAsia="Times New Roman"/>
                <w:sz w:val="20"/>
                <w:szCs w:val="20"/>
              </w:rPr>
            </w:pPr>
          </w:p>
        </w:tc>
        <w:tc>
          <w:tcPr>
            <w:tcW w:w="1773" w:type="dxa"/>
            <w:vAlign w:val="center"/>
          </w:tcPr>
          <w:p w14:paraId="49B6AD0A" w14:textId="77777777" w:rsidR="003A7BF3" w:rsidRDefault="003A7BF3">
            <w:pPr>
              <w:rPr>
                <w:rFonts w:eastAsia="Times New Roman"/>
                <w:sz w:val="20"/>
                <w:szCs w:val="20"/>
              </w:rPr>
            </w:pPr>
          </w:p>
        </w:tc>
        <w:tc>
          <w:tcPr>
            <w:tcW w:w="969" w:type="dxa"/>
            <w:vAlign w:val="center"/>
          </w:tcPr>
          <w:p w14:paraId="001925E3" w14:textId="77777777" w:rsidR="003A7BF3" w:rsidRDefault="003A7BF3">
            <w:pPr>
              <w:rPr>
                <w:rFonts w:eastAsia="Times New Roman"/>
                <w:sz w:val="20"/>
                <w:szCs w:val="20"/>
              </w:rPr>
            </w:pPr>
          </w:p>
        </w:tc>
      </w:tr>
      <w:tr w:rsidR="003A7BF3" w14:paraId="34244A69" w14:textId="77777777">
        <w:tc>
          <w:tcPr>
            <w:tcW w:w="3071" w:type="dxa"/>
            <w:vAlign w:val="center"/>
          </w:tcPr>
          <w:p w14:paraId="2AF20540" w14:textId="77777777" w:rsidR="003A7BF3" w:rsidRDefault="00000000">
            <w:pPr>
              <w:jc w:val="center"/>
              <w:rPr>
                <w:rFonts w:eastAsia="Times New Roman"/>
                <w:b/>
                <w:bCs/>
              </w:rPr>
            </w:pPr>
            <w:r>
              <w:rPr>
                <w:rFonts w:eastAsia="Times New Roman"/>
                <w:b/>
                <w:bCs/>
              </w:rPr>
              <w:t>Je me sens à l'aise au sein de mon organisation</w:t>
            </w:r>
          </w:p>
        </w:tc>
        <w:tc>
          <w:tcPr>
            <w:tcW w:w="1772" w:type="dxa"/>
            <w:vAlign w:val="center"/>
          </w:tcPr>
          <w:p w14:paraId="21C02B8A" w14:textId="77777777" w:rsidR="003A7BF3" w:rsidRDefault="003A7BF3">
            <w:pPr>
              <w:jc w:val="center"/>
              <w:rPr>
                <w:rFonts w:eastAsia="Times New Roman"/>
                <w:b/>
                <w:bCs/>
              </w:rPr>
            </w:pPr>
          </w:p>
        </w:tc>
        <w:tc>
          <w:tcPr>
            <w:tcW w:w="1775" w:type="dxa"/>
            <w:vAlign w:val="center"/>
          </w:tcPr>
          <w:p w14:paraId="645304F4" w14:textId="77777777" w:rsidR="003A7BF3" w:rsidRDefault="003A7BF3">
            <w:pPr>
              <w:rPr>
                <w:rFonts w:eastAsia="Times New Roman"/>
                <w:sz w:val="20"/>
                <w:szCs w:val="20"/>
              </w:rPr>
            </w:pPr>
          </w:p>
        </w:tc>
        <w:tc>
          <w:tcPr>
            <w:tcW w:w="1773" w:type="dxa"/>
            <w:vAlign w:val="center"/>
          </w:tcPr>
          <w:p w14:paraId="5FF1EAD7" w14:textId="77777777" w:rsidR="003A7BF3" w:rsidRDefault="003A7BF3">
            <w:pPr>
              <w:rPr>
                <w:rFonts w:eastAsia="Times New Roman"/>
                <w:sz w:val="20"/>
                <w:szCs w:val="20"/>
              </w:rPr>
            </w:pPr>
          </w:p>
        </w:tc>
        <w:tc>
          <w:tcPr>
            <w:tcW w:w="969" w:type="dxa"/>
            <w:vAlign w:val="center"/>
          </w:tcPr>
          <w:p w14:paraId="5ECB3104" w14:textId="77777777" w:rsidR="003A7BF3" w:rsidRDefault="003A7BF3">
            <w:pPr>
              <w:rPr>
                <w:rFonts w:eastAsia="Times New Roman"/>
                <w:sz w:val="20"/>
                <w:szCs w:val="20"/>
              </w:rPr>
            </w:pPr>
          </w:p>
        </w:tc>
      </w:tr>
      <w:tr w:rsidR="003A7BF3" w14:paraId="4A82947F" w14:textId="77777777">
        <w:tc>
          <w:tcPr>
            <w:tcW w:w="3071" w:type="dxa"/>
            <w:vAlign w:val="center"/>
          </w:tcPr>
          <w:p w14:paraId="6F475D75" w14:textId="77777777" w:rsidR="003A7BF3" w:rsidRDefault="00000000">
            <w:pPr>
              <w:jc w:val="center"/>
              <w:rPr>
                <w:rFonts w:eastAsia="Times New Roman"/>
                <w:b/>
                <w:bCs/>
              </w:rPr>
            </w:pPr>
            <w:r>
              <w:rPr>
                <w:rFonts w:eastAsia="Times New Roman"/>
                <w:b/>
                <w:bCs/>
              </w:rPr>
              <w:t>Je participe à mon échelle à favoriser la diversité et l'inclusion au sein de mon équipe</w:t>
            </w:r>
          </w:p>
        </w:tc>
        <w:tc>
          <w:tcPr>
            <w:tcW w:w="1772" w:type="dxa"/>
            <w:vAlign w:val="center"/>
          </w:tcPr>
          <w:p w14:paraId="1FD93E01" w14:textId="77777777" w:rsidR="003A7BF3" w:rsidRDefault="003A7BF3">
            <w:pPr>
              <w:jc w:val="center"/>
              <w:rPr>
                <w:rFonts w:eastAsia="Times New Roman"/>
                <w:b/>
                <w:bCs/>
              </w:rPr>
            </w:pPr>
          </w:p>
        </w:tc>
        <w:tc>
          <w:tcPr>
            <w:tcW w:w="1775" w:type="dxa"/>
            <w:vAlign w:val="center"/>
          </w:tcPr>
          <w:p w14:paraId="6C2C6070" w14:textId="77777777" w:rsidR="003A7BF3" w:rsidRDefault="003A7BF3">
            <w:pPr>
              <w:rPr>
                <w:rFonts w:eastAsia="Times New Roman"/>
                <w:sz w:val="20"/>
                <w:szCs w:val="20"/>
              </w:rPr>
            </w:pPr>
          </w:p>
        </w:tc>
        <w:tc>
          <w:tcPr>
            <w:tcW w:w="1773" w:type="dxa"/>
            <w:vAlign w:val="center"/>
          </w:tcPr>
          <w:p w14:paraId="7D7C8BBD" w14:textId="77777777" w:rsidR="003A7BF3" w:rsidRDefault="003A7BF3">
            <w:pPr>
              <w:rPr>
                <w:rFonts w:eastAsia="Times New Roman"/>
                <w:sz w:val="20"/>
                <w:szCs w:val="20"/>
              </w:rPr>
            </w:pPr>
          </w:p>
        </w:tc>
        <w:tc>
          <w:tcPr>
            <w:tcW w:w="969" w:type="dxa"/>
            <w:vAlign w:val="center"/>
          </w:tcPr>
          <w:p w14:paraId="2E09D6CF" w14:textId="77777777" w:rsidR="003A7BF3" w:rsidRDefault="003A7BF3">
            <w:pPr>
              <w:rPr>
                <w:rFonts w:eastAsia="Times New Roman"/>
                <w:sz w:val="20"/>
                <w:szCs w:val="20"/>
              </w:rPr>
            </w:pPr>
          </w:p>
        </w:tc>
      </w:tr>
      <w:tr w:rsidR="003A7BF3" w14:paraId="5120EC9D" w14:textId="77777777">
        <w:tc>
          <w:tcPr>
            <w:tcW w:w="3071" w:type="dxa"/>
            <w:vAlign w:val="center"/>
          </w:tcPr>
          <w:p w14:paraId="0E87A90D" w14:textId="77777777" w:rsidR="003A7BF3" w:rsidRDefault="00000000">
            <w:pPr>
              <w:jc w:val="center"/>
              <w:rPr>
                <w:rFonts w:eastAsia="Times New Roman"/>
                <w:b/>
                <w:bCs/>
              </w:rPr>
            </w:pPr>
            <w:r>
              <w:rPr>
                <w:rFonts w:eastAsia="Times New Roman"/>
                <w:b/>
                <w:bCs/>
              </w:rPr>
              <w:t>Je peux exprimer mes idées / mes opinions sans crainte</w:t>
            </w:r>
          </w:p>
        </w:tc>
        <w:tc>
          <w:tcPr>
            <w:tcW w:w="1772" w:type="dxa"/>
            <w:vAlign w:val="center"/>
          </w:tcPr>
          <w:p w14:paraId="056D1432" w14:textId="77777777" w:rsidR="003A7BF3" w:rsidRDefault="003A7BF3">
            <w:pPr>
              <w:jc w:val="center"/>
              <w:rPr>
                <w:rFonts w:eastAsia="Times New Roman"/>
                <w:b/>
                <w:bCs/>
              </w:rPr>
            </w:pPr>
          </w:p>
        </w:tc>
        <w:tc>
          <w:tcPr>
            <w:tcW w:w="1775" w:type="dxa"/>
            <w:vAlign w:val="center"/>
          </w:tcPr>
          <w:p w14:paraId="44AC65AE" w14:textId="77777777" w:rsidR="003A7BF3" w:rsidRDefault="003A7BF3">
            <w:pPr>
              <w:rPr>
                <w:rFonts w:eastAsia="Times New Roman"/>
                <w:sz w:val="20"/>
                <w:szCs w:val="20"/>
              </w:rPr>
            </w:pPr>
          </w:p>
        </w:tc>
        <w:tc>
          <w:tcPr>
            <w:tcW w:w="1773" w:type="dxa"/>
            <w:vAlign w:val="center"/>
          </w:tcPr>
          <w:p w14:paraId="24C5A1CC" w14:textId="77777777" w:rsidR="003A7BF3" w:rsidRDefault="003A7BF3">
            <w:pPr>
              <w:rPr>
                <w:rFonts w:eastAsia="Times New Roman"/>
                <w:sz w:val="20"/>
                <w:szCs w:val="20"/>
              </w:rPr>
            </w:pPr>
          </w:p>
        </w:tc>
        <w:tc>
          <w:tcPr>
            <w:tcW w:w="969" w:type="dxa"/>
            <w:vAlign w:val="center"/>
          </w:tcPr>
          <w:p w14:paraId="4CDCE3EE" w14:textId="77777777" w:rsidR="003A7BF3" w:rsidRDefault="003A7BF3">
            <w:pPr>
              <w:rPr>
                <w:rFonts w:eastAsia="Times New Roman"/>
                <w:sz w:val="20"/>
                <w:szCs w:val="20"/>
              </w:rPr>
            </w:pPr>
          </w:p>
        </w:tc>
      </w:tr>
      <w:tr w:rsidR="003A7BF3" w14:paraId="04EABE97" w14:textId="77777777">
        <w:tc>
          <w:tcPr>
            <w:tcW w:w="3071" w:type="dxa"/>
            <w:vAlign w:val="center"/>
          </w:tcPr>
          <w:p w14:paraId="772223FD" w14:textId="77777777" w:rsidR="003A7BF3" w:rsidRDefault="00000000">
            <w:pPr>
              <w:jc w:val="center"/>
              <w:rPr>
                <w:rFonts w:eastAsia="Times New Roman"/>
                <w:b/>
                <w:bCs/>
              </w:rPr>
            </w:pPr>
            <w:r>
              <w:rPr>
                <w:rFonts w:eastAsia="Times New Roman"/>
                <w:b/>
                <w:bCs/>
              </w:rPr>
              <w:t>Je peux dire que la diversité dans mon équipe est un atout</w:t>
            </w:r>
          </w:p>
        </w:tc>
        <w:tc>
          <w:tcPr>
            <w:tcW w:w="1772" w:type="dxa"/>
            <w:vAlign w:val="center"/>
          </w:tcPr>
          <w:p w14:paraId="73CBA2C2" w14:textId="77777777" w:rsidR="003A7BF3" w:rsidRDefault="003A7BF3">
            <w:pPr>
              <w:jc w:val="center"/>
              <w:rPr>
                <w:rFonts w:eastAsia="Times New Roman"/>
                <w:b/>
                <w:bCs/>
              </w:rPr>
            </w:pPr>
          </w:p>
        </w:tc>
        <w:tc>
          <w:tcPr>
            <w:tcW w:w="1775" w:type="dxa"/>
            <w:vAlign w:val="center"/>
          </w:tcPr>
          <w:p w14:paraId="662FE46F" w14:textId="77777777" w:rsidR="003A7BF3" w:rsidRDefault="003A7BF3">
            <w:pPr>
              <w:rPr>
                <w:rFonts w:eastAsia="Times New Roman"/>
                <w:sz w:val="20"/>
                <w:szCs w:val="20"/>
              </w:rPr>
            </w:pPr>
          </w:p>
        </w:tc>
        <w:tc>
          <w:tcPr>
            <w:tcW w:w="1773" w:type="dxa"/>
            <w:vAlign w:val="center"/>
          </w:tcPr>
          <w:p w14:paraId="565B6F2F" w14:textId="77777777" w:rsidR="003A7BF3" w:rsidRDefault="003A7BF3">
            <w:pPr>
              <w:rPr>
                <w:rFonts w:eastAsia="Times New Roman"/>
                <w:sz w:val="20"/>
                <w:szCs w:val="20"/>
              </w:rPr>
            </w:pPr>
          </w:p>
        </w:tc>
        <w:tc>
          <w:tcPr>
            <w:tcW w:w="969" w:type="dxa"/>
            <w:vAlign w:val="center"/>
          </w:tcPr>
          <w:p w14:paraId="0CC53764" w14:textId="77777777" w:rsidR="003A7BF3" w:rsidRDefault="003A7BF3">
            <w:pPr>
              <w:rPr>
                <w:rFonts w:eastAsia="Times New Roman"/>
                <w:sz w:val="20"/>
                <w:szCs w:val="20"/>
              </w:rPr>
            </w:pPr>
          </w:p>
        </w:tc>
      </w:tr>
    </w:tbl>
    <w:p w14:paraId="3C9E505E" w14:textId="77777777" w:rsidR="003A7BF3" w:rsidRDefault="00000000">
      <w:pPr>
        <w:pStyle w:val="NormalWeb"/>
        <w:spacing w:before="280" w:after="280"/>
        <w:outlineLvl w:val="3"/>
        <w:rPr>
          <w:b/>
          <w:bCs/>
          <w:sz w:val="27"/>
          <w:szCs w:val="27"/>
        </w:rPr>
      </w:pPr>
      <w:r>
        <w:rPr>
          <w:b/>
          <w:bCs/>
          <w:sz w:val="27"/>
          <w:szCs w:val="27"/>
        </w:rPr>
        <w:lastRenderedPageBreak/>
        <w:t>Vous est-il déjà arrivé du fait de votre orientation sexuelle ou de votre identité de genre de renoncer à ... ?</w:t>
      </w:r>
    </w:p>
    <w:p w14:paraId="207DF1C1" w14:textId="77777777" w:rsidR="003A7BF3" w:rsidRDefault="00000000">
      <w:pPr>
        <w:pStyle w:val="Titre3"/>
        <w:rPr>
          <w:rFonts w:eastAsia="Times New Roman"/>
        </w:rPr>
      </w:pPr>
      <w:r>
        <w:rPr>
          <w:rStyle w:val="mandatory"/>
          <w:rFonts w:eastAsia="Times New Roman"/>
        </w:rPr>
        <w:t xml:space="preserve">* </w:t>
      </w:r>
    </w:p>
    <w:p w14:paraId="1AB03728" w14:textId="77777777" w:rsidR="003A7BF3" w:rsidRDefault="00000000">
      <w:pPr>
        <w:rPr>
          <w:rFonts w:eastAsia="Times New Roman"/>
        </w:rPr>
      </w:pPr>
      <w:r>
        <w:rPr>
          <w:rFonts w:eastAsia="Times New Roman"/>
        </w:rPr>
        <w:t>Choisissez la réponse appropriée pour chaque élément :</w:t>
      </w: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3084"/>
        <w:gridCol w:w="2425"/>
        <w:gridCol w:w="2424"/>
        <w:gridCol w:w="1427"/>
      </w:tblGrid>
      <w:tr w:rsidR="003A7BF3" w14:paraId="7928FA9A" w14:textId="77777777">
        <w:trPr>
          <w:tblHeader/>
        </w:trPr>
        <w:tc>
          <w:tcPr>
            <w:tcW w:w="3083" w:type="dxa"/>
            <w:vAlign w:val="center"/>
          </w:tcPr>
          <w:p w14:paraId="7540BC4A" w14:textId="77777777" w:rsidR="003A7BF3" w:rsidRDefault="003A7BF3">
            <w:pPr>
              <w:rPr>
                <w:rFonts w:eastAsia="Times New Roman"/>
              </w:rPr>
            </w:pPr>
          </w:p>
        </w:tc>
        <w:tc>
          <w:tcPr>
            <w:tcW w:w="2425" w:type="dxa"/>
            <w:vAlign w:val="center"/>
          </w:tcPr>
          <w:p w14:paraId="4F845D04" w14:textId="77777777" w:rsidR="003A7BF3" w:rsidRDefault="00000000">
            <w:pPr>
              <w:jc w:val="center"/>
              <w:rPr>
                <w:rFonts w:eastAsia="Times New Roman"/>
                <w:b/>
                <w:bCs/>
              </w:rPr>
            </w:pPr>
            <w:r>
              <w:rPr>
                <w:rFonts w:eastAsia="Times New Roman"/>
                <w:b/>
                <w:bCs/>
              </w:rPr>
              <w:t>Oui</w:t>
            </w:r>
          </w:p>
        </w:tc>
        <w:tc>
          <w:tcPr>
            <w:tcW w:w="2424" w:type="dxa"/>
            <w:vAlign w:val="center"/>
          </w:tcPr>
          <w:p w14:paraId="23F13F24" w14:textId="77777777" w:rsidR="003A7BF3" w:rsidRDefault="00000000">
            <w:pPr>
              <w:jc w:val="center"/>
              <w:rPr>
                <w:rFonts w:eastAsia="Times New Roman"/>
                <w:b/>
                <w:bCs/>
              </w:rPr>
            </w:pPr>
            <w:r>
              <w:rPr>
                <w:rFonts w:eastAsia="Times New Roman"/>
                <w:b/>
                <w:bCs/>
              </w:rPr>
              <w:t>Non</w:t>
            </w:r>
          </w:p>
        </w:tc>
        <w:tc>
          <w:tcPr>
            <w:tcW w:w="1427" w:type="dxa"/>
            <w:vAlign w:val="center"/>
          </w:tcPr>
          <w:p w14:paraId="79101600" w14:textId="77777777" w:rsidR="003A7BF3" w:rsidRDefault="00000000">
            <w:pPr>
              <w:jc w:val="center"/>
              <w:rPr>
                <w:rFonts w:eastAsia="Times New Roman"/>
                <w:b/>
                <w:bCs/>
              </w:rPr>
            </w:pPr>
            <w:r>
              <w:rPr>
                <w:rFonts w:eastAsia="Times New Roman"/>
                <w:b/>
                <w:bCs/>
              </w:rPr>
              <w:t>Ne s'applique pas</w:t>
            </w:r>
          </w:p>
        </w:tc>
      </w:tr>
      <w:tr w:rsidR="003A7BF3" w14:paraId="15161749" w14:textId="77777777">
        <w:tc>
          <w:tcPr>
            <w:tcW w:w="3083" w:type="dxa"/>
            <w:vAlign w:val="center"/>
          </w:tcPr>
          <w:p w14:paraId="3422E8D9" w14:textId="77777777" w:rsidR="003A7BF3" w:rsidRDefault="00000000">
            <w:pPr>
              <w:jc w:val="center"/>
              <w:rPr>
                <w:rFonts w:eastAsia="Times New Roman"/>
                <w:b/>
                <w:bCs/>
              </w:rPr>
            </w:pPr>
            <w:r>
              <w:rPr>
                <w:rFonts w:eastAsia="Times New Roman"/>
                <w:b/>
                <w:bCs/>
              </w:rPr>
              <w:t>Demander une prime ou une augmentation</w:t>
            </w:r>
          </w:p>
        </w:tc>
        <w:tc>
          <w:tcPr>
            <w:tcW w:w="2425" w:type="dxa"/>
            <w:vAlign w:val="center"/>
          </w:tcPr>
          <w:p w14:paraId="3A4B8CE5" w14:textId="77777777" w:rsidR="003A7BF3" w:rsidRDefault="003A7BF3">
            <w:pPr>
              <w:jc w:val="center"/>
              <w:rPr>
                <w:rFonts w:eastAsia="Times New Roman"/>
                <w:b/>
                <w:bCs/>
              </w:rPr>
            </w:pPr>
          </w:p>
        </w:tc>
        <w:tc>
          <w:tcPr>
            <w:tcW w:w="2424" w:type="dxa"/>
            <w:vAlign w:val="center"/>
          </w:tcPr>
          <w:p w14:paraId="7F6912A4" w14:textId="77777777" w:rsidR="003A7BF3" w:rsidRDefault="003A7BF3">
            <w:pPr>
              <w:rPr>
                <w:rFonts w:eastAsia="Times New Roman"/>
                <w:sz w:val="20"/>
                <w:szCs w:val="20"/>
              </w:rPr>
            </w:pPr>
          </w:p>
        </w:tc>
        <w:tc>
          <w:tcPr>
            <w:tcW w:w="1427" w:type="dxa"/>
            <w:vAlign w:val="center"/>
          </w:tcPr>
          <w:p w14:paraId="7CFD1B87" w14:textId="77777777" w:rsidR="003A7BF3" w:rsidRDefault="003A7BF3">
            <w:pPr>
              <w:rPr>
                <w:rFonts w:eastAsia="Times New Roman"/>
                <w:sz w:val="20"/>
                <w:szCs w:val="20"/>
              </w:rPr>
            </w:pPr>
          </w:p>
        </w:tc>
      </w:tr>
      <w:tr w:rsidR="003A7BF3" w14:paraId="4440E64A" w14:textId="77777777">
        <w:tc>
          <w:tcPr>
            <w:tcW w:w="3083" w:type="dxa"/>
            <w:vAlign w:val="center"/>
          </w:tcPr>
          <w:p w14:paraId="0B880E22" w14:textId="77777777" w:rsidR="003A7BF3" w:rsidRDefault="00000000">
            <w:pPr>
              <w:jc w:val="center"/>
              <w:rPr>
                <w:rFonts w:eastAsia="Times New Roman"/>
                <w:b/>
                <w:bCs/>
              </w:rPr>
            </w:pPr>
            <w:r>
              <w:rPr>
                <w:rFonts w:eastAsia="Times New Roman"/>
                <w:b/>
                <w:bCs/>
              </w:rPr>
              <w:t>Candidater pour une promotion ou pour un poste</w:t>
            </w:r>
          </w:p>
        </w:tc>
        <w:tc>
          <w:tcPr>
            <w:tcW w:w="2425" w:type="dxa"/>
            <w:vAlign w:val="center"/>
          </w:tcPr>
          <w:p w14:paraId="7D92F42E" w14:textId="77777777" w:rsidR="003A7BF3" w:rsidRDefault="003A7BF3">
            <w:pPr>
              <w:jc w:val="center"/>
              <w:rPr>
                <w:rFonts w:eastAsia="Times New Roman"/>
                <w:b/>
                <w:bCs/>
              </w:rPr>
            </w:pPr>
          </w:p>
        </w:tc>
        <w:tc>
          <w:tcPr>
            <w:tcW w:w="2424" w:type="dxa"/>
            <w:vAlign w:val="center"/>
          </w:tcPr>
          <w:p w14:paraId="09AE9402" w14:textId="77777777" w:rsidR="003A7BF3" w:rsidRDefault="003A7BF3">
            <w:pPr>
              <w:rPr>
                <w:rFonts w:eastAsia="Times New Roman"/>
                <w:sz w:val="20"/>
                <w:szCs w:val="20"/>
              </w:rPr>
            </w:pPr>
          </w:p>
        </w:tc>
        <w:tc>
          <w:tcPr>
            <w:tcW w:w="1427" w:type="dxa"/>
            <w:vAlign w:val="center"/>
          </w:tcPr>
          <w:p w14:paraId="0970B79E" w14:textId="77777777" w:rsidR="003A7BF3" w:rsidRDefault="003A7BF3">
            <w:pPr>
              <w:rPr>
                <w:rFonts w:eastAsia="Times New Roman"/>
                <w:sz w:val="20"/>
                <w:szCs w:val="20"/>
              </w:rPr>
            </w:pPr>
          </w:p>
        </w:tc>
      </w:tr>
      <w:tr w:rsidR="003A7BF3" w14:paraId="50A65760" w14:textId="77777777">
        <w:tc>
          <w:tcPr>
            <w:tcW w:w="3083" w:type="dxa"/>
            <w:vAlign w:val="center"/>
          </w:tcPr>
          <w:p w14:paraId="08CF8013" w14:textId="77777777" w:rsidR="003A7BF3" w:rsidRDefault="00000000">
            <w:pPr>
              <w:jc w:val="center"/>
              <w:rPr>
                <w:rFonts w:eastAsia="Times New Roman"/>
                <w:b/>
                <w:bCs/>
              </w:rPr>
            </w:pPr>
            <w:r>
              <w:rPr>
                <w:rFonts w:eastAsia="Times New Roman"/>
                <w:b/>
                <w:bCs/>
              </w:rPr>
              <w:t>Vous attribuer des éléments valorisants (publications, diplômes, distinctions, etc.) associés à une identité antérieure</w:t>
            </w:r>
          </w:p>
        </w:tc>
        <w:tc>
          <w:tcPr>
            <w:tcW w:w="2425" w:type="dxa"/>
            <w:vAlign w:val="center"/>
          </w:tcPr>
          <w:p w14:paraId="1B710E8E" w14:textId="77777777" w:rsidR="003A7BF3" w:rsidRDefault="003A7BF3">
            <w:pPr>
              <w:jc w:val="center"/>
              <w:rPr>
                <w:rFonts w:eastAsia="Times New Roman"/>
                <w:b/>
                <w:bCs/>
              </w:rPr>
            </w:pPr>
          </w:p>
        </w:tc>
        <w:tc>
          <w:tcPr>
            <w:tcW w:w="2424" w:type="dxa"/>
            <w:vAlign w:val="center"/>
          </w:tcPr>
          <w:p w14:paraId="5B481329" w14:textId="77777777" w:rsidR="003A7BF3" w:rsidRDefault="003A7BF3">
            <w:pPr>
              <w:rPr>
                <w:rFonts w:eastAsia="Times New Roman"/>
                <w:sz w:val="20"/>
                <w:szCs w:val="20"/>
              </w:rPr>
            </w:pPr>
          </w:p>
        </w:tc>
        <w:tc>
          <w:tcPr>
            <w:tcW w:w="1427" w:type="dxa"/>
            <w:vAlign w:val="center"/>
          </w:tcPr>
          <w:p w14:paraId="7713E0DC" w14:textId="77777777" w:rsidR="003A7BF3" w:rsidRDefault="003A7BF3">
            <w:pPr>
              <w:rPr>
                <w:rFonts w:eastAsia="Times New Roman"/>
                <w:sz w:val="20"/>
                <w:szCs w:val="20"/>
              </w:rPr>
            </w:pPr>
          </w:p>
        </w:tc>
      </w:tr>
      <w:tr w:rsidR="003A7BF3" w14:paraId="687544EF" w14:textId="77777777">
        <w:tc>
          <w:tcPr>
            <w:tcW w:w="3083" w:type="dxa"/>
            <w:vAlign w:val="center"/>
          </w:tcPr>
          <w:p w14:paraId="1872D6AB" w14:textId="77777777" w:rsidR="003A7BF3" w:rsidRDefault="00000000">
            <w:pPr>
              <w:jc w:val="center"/>
              <w:rPr>
                <w:rFonts w:eastAsia="Times New Roman"/>
                <w:b/>
                <w:bCs/>
              </w:rPr>
            </w:pPr>
            <w:r>
              <w:rPr>
                <w:rFonts w:eastAsia="Times New Roman"/>
                <w:b/>
                <w:bCs/>
              </w:rPr>
              <w:t>Remonter des situations de discriminations par peur des conséquences</w:t>
            </w:r>
          </w:p>
        </w:tc>
        <w:tc>
          <w:tcPr>
            <w:tcW w:w="2425" w:type="dxa"/>
            <w:vAlign w:val="center"/>
          </w:tcPr>
          <w:p w14:paraId="08A21AF7" w14:textId="77777777" w:rsidR="003A7BF3" w:rsidRDefault="003A7BF3">
            <w:pPr>
              <w:jc w:val="center"/>
              <w:rPr>
                <w:rFonts w:eastAsia="Times New Roman"/>
                <w:b/>
                <w:bCs/>
              </w:rPr>
            </w:pPr>
          </w:p>
        </w:tc>
        <w:tc>
          <w:tcPr>
            <w:tcW w:w="2424" w:type="dxa"/>
            <w:vAlign w:val="center"/>
          </w:tcPr>
          <w:p w14:paraId="4DF13C16" w14:textId="77777777" w:rsidR="003A7BF3" w:rsidRDefault="003A7BF3">
            <w:pPr>
              <w:rPr>
                <w:rFonts w:eastAsia="Times New Roman"/>
                <w:sz w:val="20"/>
                <w:szCs w:val="20"/>
              </w:rPr>
            </w:pPr>
          </w:p>
        </w:tc>
        <w:tc>
          <w:tcPr>
            <w:tcW w:w="1427" w:type="dxa"/>
            <w:vAlign w:val="center"/>
          </w:tcPr>
          <w:p w14:paraId="3A9B0756" w14:textId="77777777" w:rsidR="003A7BF3" w:rsidRDefault="003A7BF3">
            <w:pPr>
              <w:rPr>
                <w:rFonts w:eastAsia="Times New Roman"/>
                <w:sz w:val="20"/>
                <w:szCs w:val="20"/>
              </w:rPr>
            </w:pPr>
          </w:p>
        </w:tc>
      </w:tr>
      <w:tr w:rsidR="003A7BF3" w14:paraId="13A48C45" w14:textId="77777777">
        <w:tc>
          <w:tcPr>
            <w:tcW w:w="3083" w:type="dxa"/>
            <w:vAlign w:val="center"/>
          </w:tcPr>
          <w:p w14:paraId="75E264BB" w14:textId="77777777" w:rsidR="003A7BF3" w:rsidRDefault="00000000">
            <w:pPr>
              <w:jc w:val="center"/>
              <w:rPr>
                <w:rFonts w:eastAsia="Times New Roman"/>
                <w:b/>
                <w:bCs/>
              </w:rPr>
            </w:pPr>
            <w:r>
              <w:rPr>
                <w:rFonts w:eastAsia="Times New Roman"/>
                <w:b/>
                <w:bCs/>
              </w:rPr>
              <w:t>Rejoindre une équipe</w:t>
            </w:r>
          </w:p>
        </w:tc>
        <w:tc>
          <w:tcPr>
            <w:tcW w:w="2425" w:type="dxa"/>
            <w:vAlign w:val="center"/>
          </w:tcPr>
          <w:p w14:paraId="093F46F5" w14:textId="77777777" w:rsidR="003A7BF3" w:rsidRDefault="003A7BF3">
            <w:pPr>
              <w:jc w:val="center"/>
              <w:rPr>
                <w:rFonts w:eastAsia="Times New Roman"/>
                <w:b/>
                <w:bCs/>
              </w:rPr>
            </w:pPr>
          </w:p>
        </w:tc>
        <w:tc>
          <w:tcPr>
            <w:tcW w:w="2424" w:type="dxa"/>
            <w:vAlign w:val="center"/>
          </w:tcPr>
          <w:p w14:paraId="5B91E391" w14:textId="77777777" w:rsidR="003A7BF3" w:rsidRDefault="003A7BF3">
            <w:pPr>
              <w:rPr>
                <w:rFonts w:eastAsia="Times New Roman"/>
                <w:sz w:val="20"/>
                <w:szCs w:val="20"/>
              </w:rPr>
            </w:pPr>
          </w:p>
        </w:tc>
        <w:tc>
          <w:tcPr>
            <w:tcW w:w="1427" w:type="dxa"/>
            <w:vAlign w:val="center"/>
          </w:tcPr>
          <w:p w14:paraId="06D42538" w14:textId="77777777" w:rsidR="003A7BF3" w:rsidRDefault="003A7BF3">
            <w:pPr>
              <w:rPr>
                <w:rFonts w:eastAsia="Times New Roman"/>
                <w:sz w:val="20"/>
                <w:szCs w:val="20"/>
              </w:rPr>
            </w:pPr>
          </w:p>
        </w:tc>
      </w:tr>
      <w:tr w:rsidR="003A7BF3" w14:paraId="3444DD31" w14:textId="77777777">
        <w:tc>
          <w:tcPr>
            <w:tcW w:w="3083" w:type="dxa"/>
            <w:vAlign w:val="center"/>
          </w:tcPr>
          <w:p w14:paraId="2AA5EC03" w14:textId="77777777" w:rsidR="003A7BF3" w:rsidRDefault="00000000">
            <w:pPr>
              <w:jc w:val="center"/>
              <w:rPr>
                <w:rFonts w:eastAsia="Times New Roman"/>
                <w:b/>
                <w:bCs/>
              </w:rPr>
            </w:pPr>
            <w:r>
              <w:rPr>
                <w:rFonts w:eastAsia="Times New Roman"/>
                <w:b/>
                <w:bCs/>
              </w:rPr>
              <w:t>Un congé de parentalité</w:t>
            </w:r>
          </w:p>
        </w:tc>
        <w:tc>
          <w:tcPr>
            <w:tcW w:w="2425" w:type="dxa"/>
            <w:vAlign w:val="center"/>
          </w:tcPr>
          <w:p w14:paraId="3A5C0ABA" w14:textId="77777777" w:rsidR="003A7BF3" w:rsidRDefault="003A7BF3">
            <w:pPr>
              <w:jc w:val="center"/>
              <w:rPr>
                <w:rFonts w:eastAsia="Times New Roman"/>
                <w:b/>
                <w:bCs/>
              </w:rPr>
            </w:pPr>
          </w:p>
        </w:tc>
        <w:tc>
          <w:tcPr>
            <w:tcW w:w="2424" w:type="dxa"/>
            <w:vAlign w:val="center"/>
          </w:tcPr>
          <w:p w14:paraId="78146107" w14:textId="77777777" w:rsidR="003A7BF3" w:rsidRDefault="003A7BF3">
            <w:pPr>
              <w:rPr>
                <w:rFonts w:eastAsia="Times New Roman"/>
                <w:sz w:val="20"/>
                <w:szCs w:val="20"/>
              </w:rPr>
            </w:pPr>
          </w:p>
        </w:tc>
        <w:tc>
          <w:tcPr>
            <w:tcW w:w="1427" w:type="dxa"/>
            <w:vAlign w:val="center"/>
          </w:tcPr>
          <w:p w14:paraId="40DB331E" w14:textId="77777777" w:rsidR="003A7BF3" w:rsidRDefault="003A7BF3">
            <w:pPr>
              <w:rPr>
                <w:rFonts w:eastAsia="Times New Roman"/>
                <w:sz w:val="20"/>
                <w:szCs w:val="20"/>
              </w:rPr>
            </w:pPr>
          </w:p>
        </w:tc>
      </w:tr>
      <w:tr w:rsidR="003A7BF3" w14:paraId="474F003C" w14:textId="77777777">
        <w:tc>
          <w:tcPr>
            <w:tcW w:w="3083" w:type="dxa"/>
            <w:vAlign w:val="center"/>
          </w:tcPr>
          <w:p w14:paraId="50E66BBA" w14:textId="77777777" w:rsidR="003A7BF3" w:rsidRDefault="00000000">
            <w:pPr>
              <w:jc w:val="center"/>
              <w:rPr>
                <w:rFonts w:eastAsia="Times New Roman"/>
                <w:b/>
                <w:bCs/>
              </w:rPr>
            </w:pPr>
            <w:r>
              <w:rPr>
                <w:rFonts w:eastAsia="Times New Roman"/>
                <w:b/>
                <w:bCs/>
              </w:rPr>
              <w:t>Un congé pour votre mariage / pacs</w:t>
            </w:r>
          </w:p>
        </w:tc>
        <w:tc>
          <w:tcPr>
            <w:tcW w:w="2425" w:type="dxa"/>
            <w:vAlign w:val="center"/>
          </w:tcPr>
          <w:p w14:paraId="32BFB0FD" w14:textId="77777777" w:rsidR="003A7BF3" w:rsidRDefault="003A7BF3">
            <w:pPr>
              <w:jc w:val="center"/>
              <w:rPr>
                <w:rFonts w:eastAsia="Times New Roman"/>
                <w:b/>
                <w:bCs/>
              </w:rPr>
            </w:pPr>
          </w:p>
        </w:tc>
        <w:tc>
          <w:tcPr>
            <w:tcW w:w="2424" w:type="dxa"/>
            <w:vAlign w:val="center"/>
          </w:tcPr>
          <w:p w14:paraId="7EF59B65" w14:textId="77777777" w:rsidR="003A7BF3" w:rsidRDefault="003A7BF3">
            <w:pPr>
              <w:rPr>
                <w:rFonts w:eastAsia="Times New Roman"/>
                <w:sz w:val="20"/>
                <w:szCs w:val="20"/>
              </w:rPr>
            </w:pPr>
          </w:p>
        </w:tc>
        <w:tc>
          <w:tcPr>
            <w:tcW w:w="1427" w:type="dxa"/>
            <w:vAlign w:val="center"/>
          </w:tcPr>
          <w:p w14:paraId="2F576874" w14:textId="77777777" w:rsidR="003A7BF3" w:rsidRDefault="003A7BF3">
            <w:pPr>
              <w:rPr>
                <w:rFonts w:eastAsia="Times New Roman"/>
                <w:sz w:val="20"/>
                <w:szCs w:val="20"/>
              </w:rPr>
            </w:pPr>
          </w:p>
        </w:tc>
      </w:tr>
    </w:tbl>
    <w:p w14:paraId="3CC8CC52" w14:textId="77777777" w:rsidR="003A7BF3" w:rsidRDefault="00000000">
      <w:pPr>
        <w:pStyle w:val="Titre3"/>
        <w:spacing w:before="280" w:after="280"/>
        <w:rPr>
          <w:rFonts w:eastAsia="Times New Roman"/>
        </w:rPr>
      </w:pPr>
      <w:r>
        <w:rPr>
          <w:rFonts w:eastAsia="Times New Roman"/>
        </w:rPr>
        <w:t xml:space="preserve">Vous est-il déjà arrivé du fait de votre orientation sexuelle ou de votre identité de genre de renoncer à déclarer votre </w:t>
      </w:r>
      <w:proofErr w:type="spellStart"/>
      <w:r>
        <w:rPr>
          <w:rFonts w:eastAsia="Times New Roman"/>
        </w:rPr>
        <w:t>conjoint·</w:t>
      </w:r>
      <w:proofErr w:type="gramStart"/>
      <w:r>
        <w:rPr>
          <w:rFonts w:eastAsia="Times New Roman"/>
        </w:rPr>
        <w:t>e</w:t>
      </w:r>
      <w:proofErr w:type="spellEnd"/>
      <w:r>
        <w:rPr>
          <w:rFonts w:eastAsia="Times New Roman"/>
        </w:rPr>
        <w:t>...</w:t>
      </w:r>
      <w:proofErr w:type="gramEnd"/>
      <w:r>
        <w:rPr>
          <w:rFonts w:eastAsia="Times New Roman"/>
        </w:rPr>
        <w:t xml:space="preserve"> ? </w:t>
      </w:r>
      <w:r>
        <w:rPr>
          <w:rStyle w:val="mandatory"/>
          <w:rFonts w:eastAsia="Times New Roman"/>
        </w:rPr>
        <w:t xml:space="preserve">* </w:t>
      </w:r>
    </w:p>
    <w:p w14:paraId="7E534D69" w14:textId="77777777" w:rsidR="003A7BF3" w:rsidRDefault="00000000">
      <w:pPr>
        <w:rPr>
          <w:rFonts w:eastAsia="Times New Roman"/>
        </w:rPr>
      </w:pPr>
      <w:r>
        <w:rPr>
          <w:rFonts w:eastAsia="Times New Roman"/>
        </w:rPr>
        <w:t>Choisissez la réponse appropriée pour chaque élément :</w:t>
      </w: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3084"/>
        <w:gridCol w:w="2425"/>
        <w:gridCol w:w="2424"/>
        <w:gridCol w:w="1427"/>
      </w:tblGrid>
      <w:tr w:rsidR="003A7BF3" w14:paraId="1D162FD8" w14:textId="77777777">
        <w:trPr>
          <w:tblHeader/>
        </w:trPr>
        <w:tc>
          <w:tcPr>
            <w:tcW w:w="3083" w:type="dxa"/>
            <w:vAlign w:val="center"/>
          </w:tcPr>
          <w:p w14:paraId="5CCDBD5D" w14:textId="77777777" w:rsidR="003A7BF3" w:rsidRDefault="003A7BF3">
            <w:pPr>
              <w:rPr>
                <w:rFonts w:eastAsia="Times New Roman"/>
              </w:rPr>
            </w:pPr>
          </w:p>
        </w:tc>
        <w:tc>
          <w:tcPr>
            <w:tcW w:w="2425" w:type="dxa"/>
            <w:vAlign w:val="center"/>
          </w:tcPr>
          <w:p w14:paraId="5BE67B2A" w14:textId="77777777" w:rsidR="003A7BF3" w:rsidRDefault="00000000">
            <w:pPr>
              <w:jc w:val="center"/>
              <w:rPr>
                <w:rFonts w:eastAsia="Times New Roman"/>
                <w:b/>
                <w:bCs/>
              </w:rPr>
            </w:pPr>
            <w:r>
              <w:rPr>
                <w:rFonts w:eastAsia="Times New Roman"/>
                <w:b/>
                <w:bCs/>
              </w:rPr>
              <w:t>Oui</w:t>
            </w:r>
          </w:p>
        </w:tc>
        <w:tc>
          <w:tcPr>
            <w:tcW w:w="2424" w:type="dxa"/>
            <w:vAlign w:val="center"/>
          </w:tcPr>
          <w:p w14:paraId="340FE70E" w14:textId="77777777" w:rsidR="003A7BF3" w:rsidRDefault="00000000">
            <w:pPr>
              <w:jc w:val="center"/>
              <w:rPr>
                <w:rFonts w:eastAsia="Times New Roman"/>
                <w:b/>
                <w:bCs/>
              </w:rPr>
            </w:pPr>
            <w:r>
              <w:rPr>
                <w:rFonts w:eastAsia="Times New Roman"/>
                <w:b/>
                <w:bCs/>
              </w:rPr>
              <w:t>Non</w:t>
            </w:r>
          </w:p>
        </w:tc>
        <w:tc>
          <w:tcPr>
            <w:tcW w:w="1427" w:type="dxa"/>
            <w:vAlign w:val="center"/>
          </w:tcPr>
          <w:p w14:paraId="611FD408" w14:textId="77777777" w:rsidR="003A7BF3" w:rsidRDefault="00000000">
            <w:pPr>
              <w:jc w:val="center"/>
              <w:rPr>
                <w:rFonts w:eastAsia="Times New Roman"/>
                <w:b/>
                <w:bCs/>
              </w:rPr>
            </w:pPr>
            <w:r>
              <w:rPr>
                <w:rFonts w:eastAsia="Times New Roman"/>
                <w:b/>
                <w:bCs/>
              </w:rPr>
              <w:t>Ne s'applique pas</w:t>
            </w:r>
          </w:p>
        </w:tc>
      </w:tr>
      <w:tr w:rsidR="003A7BF3" w14:paraId="3DB10FDF" w14:textId="77777777">
        <w:tc>
          <w:tcPr>
            <w:tcW w:w="3083" w:type="dxa"/>
            <w:vAlign w:val="center"/>
          </w:tcPr>
          <w:p w14:paraId="77362B63" w14:textId="77777777" w:rsidR="003A7BF3" w:rsidRDefault="00000000">
            <w:pPr>
              <w:jc w:val="center"/>
              <w:rPr>
                <w:rFonts w:eastAsia="Times New Roman"/>
                <w:b/>
                <w:bCs/>
              </w:rPr>
            </w:pPr>
            <w:r>
              <w:rPr>
                <w:rFonts w:eastAsia="Times New Roman"/>
                <w:b/>
                <w:bCs/>
              </w:rPr>
              <w:t>Dans le système informatique RH concernant votre situation familiale</w:t>
            </w:r>
          </w:p>
        </w:tc>
        <w:tc>
          <w:tcPr>
            <w:tcW w:w="2425" w:type="dxa"/>
            <w:vAlign w:val="center"/>
          </w:tcPr>
          <w:p w14:paraId="742B5E76" w14:textId="77777777" w:rsidR="003A7BF3" w:rsidRDefault="003A7BF3">
            <w:pPr>
              <w:jc w:val="center"/>
              <w:rPr>
                <w:rFonts w:eastAsia="Times New Roman"/>
                <w:b/>
                <w:bCs/>
              </w:rPr>
            </w:pPr>
          </w:p>
        </w:tc>
        <w:tc>
          <w:tcPr>
            <w:tcW w:w="2424" w:type="dxa"/>
            <w:vAlign w:val="center"/>
          </w:tcPr>
          <w:p w14:paraId="3ED3CB7B" w14:textId="77777777" w:rsidR="003A7BF3" w:rsidRDefault="003A7BF3">
            <w:pPr>
              <w:rPr>
                <w:rFonts w:eastAsia="Times New Roman"/>
                <w:sz w:val="20"/>
                <w:szCs w:val="20"/>
              </w:rPr>
            </w:pPr>
          </w:p>
        </w:tc>
        <w:tc>
          <w:tcPr>
            <w:tcW w:w="1427" w:type="dxa"/>
            <w:vAlign w:val="center"/>
          </w:tcPr>
          <w:p w14:paraId="5E31F5D7" w14:textId="77777777" w:rsidR="003A7BF3" w:rsidRDefault="003A7BF3">
            <w:pPr>
              <w:rPr>
                <w:rFonts w:eastAsia="Times New Roman"/>
                <w:sz w:val="20"/>
                <w:szCs w:val="20"/>
              </w:rPr>
            </w:pPr>
          </w:p>
        </w:tc>
      </w:tr>
      <w:tr w:rsidR="003A7BF3" w14:paraId="3E4F7FE1" w14:textId="77777777">
        <w:tc>
          <w:tcPr>
            <w:tcW w:w="3083" w:type="dxa"/>
            <w:vAlign w:val="center"/>
          </w:tcPr>
          <w:p w14:paraId="4CBAC4E3" w14:textId="77777777" w:rsidR="003A7BF3" w:rsidRDefault="00000000">
            <w:pPr>
              <w:jc w:val="center"/>
              <w:rPr>
                <w:rFonts w:eastAsia="Times New Roman"/>
                <w:b/>
                <w:bCs/>
              </w:rPr>
            </w:pPr>
            <w:r>
              <w:rPr>
                <w:rFonts w:eastAsia="Times New Roman"/>
                <w:b/>
                <w:bCs/>
              </w:rPr>
              <w:t>Dans le système informatique RH en tant que contact d'urgence</w:t>
            </w:r>
          </w:p>
        </w:tc>
        <w:tc>
          <w:tcPr>
            <w:tcW w:w="2425" w:type="dxa"/>
            <w:vAlign w:val="center"/>
          </w:tcPr>
          <w:p w14:paraId="3420215E" w14:textId="77777777" w:rsidR="003A7BF3" w:rsidRDefault="003A7BF3">
            <w:pPr>
              <w:jc w:val="center"/>
              <w:rPr>
                <w:rFonts w:eastAsia="Times New Roman"/>
                <w:b/>
                <w:bCs/>
              </w:rPr>
            </w:pPr>
          </w:p>
        </w:tc>
        <w:tc>
          <w:tcPr>
            <w:tcW w:w="2424" w:type="dxa"/>
            <w:vAlign w:val="center"/>
          </w:tcPr>
          <w:p w14:paraId="4FACD203" w14:textId="77777777" w:rsidR="003A7BF3" w:rsidRDefault="003A7BF3">
            <w:pPr>
              <w:rPr>
                <w:rFonts w:eastAsia="Times New Roman"/>
                <w:sz w:val="20"/>
                <w:szCs w:val="20"/>
              </w:rPr>
            </w:pPr>
          </w:p>
        </w:tc>
        <w:tc>
          <w:tcPr>
            <w:tcW w:w="1427" w:type="dxa"/>
            <w:vAlign w:val="center"/>
          </w:tcPr>
          <w:p w14:paraId="3401A624" w14:textId="77777777" w:rsidR="003A7BF3" w:rsidRDefault="003A7BF3">
            <w:pPr>
              <w:rPr>
                <w:rFonts w:eastAsia="Times New Roman"/>
                <w:sz w:val="20"/>
                <w:szCs w:val="20"/>
              </w:rPr>
            </w:pPr>
          </w:p>
        </w:tc>
      </w:tr>
      <w:tr w:rsidR="003A7BF3" w14:paraId="35B684D8" w14:textId="77777777">
        <w:tc>
          <w:tcPr>
            <w:tcW w:w="3083" w:type="dxa"/>
            <w:vAlign w:val="center"/>
          </w:tcPr>
          <w:p w14:paraId="0AE9BB8D" w14:textId="77777777" w:rsidR="003A7BF3" w:rsidRDefault="00000000">
            <w:pPr>
              <w:jc w:val="center"/>
              <w:rPr>
                <w:rFonts w:eastAsia="Times New Roman"/>
                <w:b/>
                <w:bCs/>
              </w:rPr>
            </w:pPr>
            <w:r>
              <w:rPr>
                <w:rFonts w:eastAsia="Times New Roman"/>
                <w:b/>
                <w:bCs/>
              </w:rPr>
              <w:t xml:space="preserve">Auprès de l'AGOS au moment de la déclaration des </w:t>
            </w:r>
            <w:proofErr w:type="spellStart"/>
            <w:r>
              <w:rPr>
                <w:rFonts w:eastAsia="Times New Roman"/>
                <w:b/>
                <w:bCs/>
              </w:rPr>
              <w:t>ayant-droits</w:t>
            </w:r>
            <w:proofErr w:type="spellEnd"/>
          </w:p>
        </w:tc>
        <w:tc>
          <w:tcPr>
            <w:tcW w:w="2425" w:type="dxa"/>
            <w:vAlign w:val="center"/>
          </w:tcPr>
          <w:p w14:paraId="43CCB769" w14:textId="77777777" w:rsidR="003A7BF3" w:rsidRDefault="003A7BF3">
            <w:pPr>
              <w:jc w:val="center"/>
              <w:rPr>
                <w:rFonts w:eastAsia="Times New Roman"/>
                <w:b/>
                <w:bCs/>
              </w:rPr>
            </w:pPr>
          </w:p>
        </w:tc>
        <w:tc>
          <w:tcPr>
            <w:tcW w:w="2424" w:type="dxa"/>
            <w:vAlign w:val="center"/>
          </w:tcPr>
          <w:p w14:paraId="1FA510E9" w14:textId="77777777" w:rsidR="003A7BF3" w:rsidRDefault="003A7BF3">
            <w:pPr>
              <w:rPr>
                <w:rFonts w:eastAsia="Times New Roman"/>
                <w:sz w:val="20"/>
                <w:szCs w:val="20"/>
              </w:rPr>
            </w:pPr>
          </w:p>
        </w:tc>
        <w:tc>
          <w:tcPr>
            <w:tcW w:w="1427" w:type="dxa"/>
            <w:vAlign w:val="center"/>
          </w:tcPr>
          <w:p w14:paraId="1A86855A" w14:textId="77777777" w:rsidR="003A7BF3" w:rsidRDefault="003A7BF3">
            <w:pPr>
              <w:rPr>
                <w:rFonts w:eastAsia="Times New Roman"/>
                <w:sz w:val="20"/>
                <w:szCs w:val="20"/>
              </w:rPr>
            </w:pPr>
          </w:p>
        </w:tc>
      </w:tr>
    </w:tbl>
    <w:p w14:paraId="36132052" w14:textId="77777777" w:rsidR="003A7BF3" w:rsidRDefault="00000000">
      <w:pPr>
        <w:pStyle w:val="NormalWeb"/>
        <w:spacing w:before="280" w:after="280"/>
        <w:outlineLvl w:val="3"/>
        <w:rPr>
          <w:b/>
          <w:bCs/>
          <w:sz w:val="27"/>
          <w:szCs w:val="27"/>
        </w:rPr>
      </w:pPr>
      <w:r>
        <w:rPr>
          <w:b/>
          <w:bCs/>
          <w:sz w:val="27"/>
          <w:szCs w:val="27"/>
        </w:rPr>
        <w:t>Vous est-il déjà arrivé de, ou pourriez-vous dans l'avenir, renoncer à un déplacement professionnel à l'étranger ou à un projet d'expatriation du fait de votre orientation sexuelle ou de votre identité de genre ?</w:t>
      </w:r>
    </w:p>
    <w:p w14:paraId="16CBB911" w14:textId="77777777" w:rsidR="003A7BF3" w:rsidRDefault="00000000">
      <w:pPr>
        <w:pStyle w:val="Titre3"/>
        <w:rPr>
          <w:rFonts w:eastAsia="Times New Roman"/>
        </w:rPr>
      </w:pPr>
      <w:r>
        <w:rPr>
          <w:rStyle w:val="mandatory"/>
          <w:rFonts w:eastAsia="Times New Roman"/>
        </w:rPr>
        <w:t xml:space="preserve">* </w:t>
      </w:r>
    </w:p>
    <w:p w14:paraId="20877B66" w14:textId="77777777" w:rsidR="003A7BF3" w:rsidRDefault="00000000">
      <w:pPr>
        <w:rPr>
          <w:rFonts w:eastAsia="Times New Roman"/>
        </w:rPr>
      </w:pPr>
      <w:r>
        <w:rPr>
          <w:rFonts w:eastAsia="Times New Roman"/>
        </w:rPr>
        <w:t xml:space="preserve">Veuillez sélectionner une réponse ci-dessous. </w:t>
      </w:r>
    </w:p>
    <w:p w14:paraId="0895B0B4" w14:textId="77777777" w:rsidR="003A7BF3" w:rsidRDefault="00000000">
      <w:pPr>
        <w:rPr>
          <w:rFonts w:eastAsia="Times New Roman"/>
        </w:rPr>
      </w:pPr>
      <w:r>
        <w:rPr>
          <w:rFonts w:eastAsia="Times New Roman"/>
        </w:rPr>
        <w:t>Veuillez sélectionner une seule des propositions suivantes :</w:t>
      </w:r>
    </w:p>
    <w:p w14:paraId="71A8A927" w14:textId="77777777" w:rsidR="003A7BF3" w:rsidRDefault="00000000">
      <w:pPr>
        <w:numPr>
          <w:ilvl w:val="0"/>
          <w:numId w:val="7"/>
        </w:numPr>
        <w:spacing w:beforeAutospacing="1"/>
        <w:rPr>
          <w:rFonts w:eastAsia="Times New Roman"/>
        </w:rPr>
      </w:pPr>
      <w:r>
        <w:rPr>
          <w:rFonts w:eastAsia="Times New Roman"/>
        </w:rPr>
        <w:lastRenderedPageBreak/>
        <w:t xml:space="preserve">Oui </w:t>
      </w:r>
    </w:p>
    <w:p w14:paraId="6E6E2D1C" w14:textId="77777777" w:rsidR="003A7BF3" w:rsidRDefault="00000000">
      <w:pPr>
        <w:numPr>
          <w:ilvl w:val="0"/>
          <w:numId w:val="7"/>
        </w:numPr>
        <w:rPr>
          <w:rFonts w:eastAsia="Times New Roman"/>
        </w:rPr>
      </w:pPr>
      <w:r>
        <w:rPr>
          <w:rFonts w:eastAsia="Times New Roman"/>
        </w:rPr>
        <w:t xml:space="preserve">Non </w:t>
      </w:r>
    </w:p>
    <w:p w14:paraId="13C57340" w14:textId="77777777" w:rsidR="003A7BF3" w:rsidRDefault="00000000">
      <w:pPr>
        <w:numPr>
          <w:ilvl w:val="0"/>
          <w:numId w:val="7"/>
        </w:numPr>
        <w:spacing w:afterAutospacing="1"/>
        <w:rPr>
          <w:rFonts w:eastAsia="Times New Roman"/>
        </w:rPr>
      </w:pPr>
      <w:r>
        <w:rPr>
          <w:rFonts w:eastAsia="Times New Roman"/>
        </w:rPr>
        <w:t xml:space="preserve">Ne s'applique pas </w:t>
      </w:r>
    </w:p>
    <w:p w14:paraId="18E31D44" w14:textId="77777777" w:rsidR="003A7BF3" w:rsidRDefault="00000000">
      <w:pPr>
        <w:pStyle w:val="Titre3"/>
        <w:spacing w:before="280" w:after="280"/>
        <w:rPr>
          <w:rFonts w:eastAsia="Times New Roman"/>
        </w:rPr>
      </w:pPr>
      <w:r>
        <w:rPr>
          <w:rFonts w:eastAsia="Times New Roman"/>
        </w:rPr>
        <w:t>Vous est-il déjà arrivé de, ou pourriez-vous dans l'avenir, renoncer à un événement professionnel où votre </w:t>
      </w:r>
      <w:proofErr w:type="spellStart"/>
      <w:r>
        <w:rPr>
          <w:rFonts w:eastAsia="Times New Roman"/>
        </w:rPr>
        <w:t>conjoint·e</w:t>
      </w:r>
      <w:proofErr w:type="spellEnd"/>
      <w:r>
        <w:rPr>
          <w:rFonts w:eastAsia="Times New Roman"/>
        </w:rPr>
        <w:t> serait </w:t>
      </w:r>
      <w:proofErr w:type="spellStart"/>
      <w:r>
        <w:rPr>
          <w:rFonts w:eastAsia="Times New Roman"/>
        </w:rPr>
        <w:t>invité·e</w:t>
      </w:r>
      <w:proofErr w:type="spellEnd"/>
      <w:r>
        <w:rPr>
          <w:rFonts w:eastAsia="Times New Roman"/>
        </w:rPr>
        <w:t xml:space="preserve"> ? </w:t>
      </w:r>
      <w:r>
        <w:rPr>
          <w:rStyle w:val="mandatory"/>
          <w:rFonts w:eastAsia="Times New Roman"/>
        </w:rPr>
        <w:t xml:space="preserve">* </w:t>
      </w:r>
    </w:p>
    <w:p w14:paraId="5BE68A53" w14:textId="77777777" w:rsidR="003A7BF3" w:rsidRDefault="00000000">
      <w:pPr>
        <w:rPr>
          <w:rFonts w:eastAsia="Times New Roman"/>
        </w:rPr>
      </w:pPr>
      <w:r>
        <w:rPr>
          <w:rFonts w:eastAsia="Times New Roman"/>
        </w:rPr>
        <w:t xml:space="preserve">Veuillez sélectionner une réponse ci-dessous. </w:t>
      </w:r>
    </w:p>
    <w:p w14:paraId="36557D13" w14:textId="77777777" w:rsidR="003A7BF3" w:rsidRDefault="00000000">
      <w:pPr>
        <w:rPr>
          <w:rFonts w:eastAsia="Times New Roman"/>
        </w:rPr>
      </w:pPr>
      <w:r>
        <w:rPr>
          <w:rFonts w:eastAsia="Times New Roman"/>
        </w:rPr>
        <w:t>Veuillez sélectionner une seule des propositions suivantes :</w:t>
      </w:r>
    </w:p>
    <w:p w14:paraId="08AC2376" w14:textId="77777777" w:rsidR="003A7BF3" w:rsidRDefault="00000000">
      <w:pPr>
        <w:numPr>
          <w:ilvl w:val="0"/>
          <w:numId w:val="8"/>
        </w:numPr>
        <w:spacing w:beforeAutospacing="1"/>
        <w:rPr>
          <w:rFonts w:eastAsia="Times New Roman"/>
        </w:rPr>
      </w:pPr>
      <w:r>
        <w:rPr>
          <w:rFonts w:eastAsia="Times New Roman"/>
        </w:rPr>
        <w:t xml:space="preserve">Oui, tout à fait </w:t>
      </w:r>
    </w:p>
    <w:p w14:paraId="4ED92C60" w14:textId="77777777" w:rsidR="003A7BF3" w:rsidRDefault="00000000">
      <w:pPr>
        <w:numPr>
          <w:ilvl w:val="0"/>
          <w:numId w:val="8"/>
        </w:numPr>
        <w:rPr>
          <w:rFonts w:eastAsia="Times New Roman"/>
        </w:rPr>
      </w:pPr>
      <w:r>
        <w:rPr>
          <w:rFonts w:eastAsia="Times New Roman"/>
        </w:rPr>
        <w:t xml:space="preserve">Oui, plutôt </w:t>
      </w:r>
    </w:p>
    <w:p w14:paraId="7C8835CA" w14:textId="77777777" w:rsidR="003A7BF3" w:rsidRDefault="00000000">
      <w:pPr>
        <w:numPr>
          <w:ilvl w:val="0"/>
          <w:numId w:val="8"/>
        </w:numPr>
        <w:spacing w:afterAutospacing="1"/>
        <w:rPr>
          <w:rFonts w:eastAsia="Times New Roman"/>
        </w:rPr>
      </w:pPr>
      <w:r>
        <w:rPr>
          <w:rFonts w:eastAsia="Times New Roman"/>
        </w:rPr>
        <w:t xml:space="preserve">Non, pas vraiment </w:t>
      </w:r>
    </w:p>
    <w:p w14:paraId="10847B33" w14:textId="77777777" w:rsidR="003A7BF3" w:rsidRDefault="00000000">
      <w:pPr>
        <w:pStyle w:val="Titre3"/>
        <w:spacing w:before="280" w:after="280"/>
        <w:rPr>
          <w:rFonts w:eastAsia="Times New Roman"/>
        </w:rPr>
      </w:pPr>
      <w:r>
        <w:rPr>
          <w:rFonts w:eastAsia="Times New Roman"/>
        </w:rPr>
        <w:t xml:space="preserve">Et si cela est déjà arrivé, cet événement était organisé par... ? </w:t>
      </w:r>
      <w:r>
        <w:rPr>
          <w:rStyle w:val="mandatory"/>
          <w:rFonts w:eastAsia="Times New Roman"/>
        </w:rPr>
        <w:t xml:space="preserve">* </w:t>
      </w:r>
    </w:p>
    <w:p w14:paraId="45770DE5" w14:textId="77777777" w:rsidR="003A7BF3" w:rsidRDefault="00000000">
      <w:pPr>
        <w:rPr>
          <w:rFonts w:eastAsia="Times New Roman"/>
        </w:rPr>
      </w:pPr>
      <w:r>
        <w:rPr>
          <w:rFonts w:eastAsia="Times New Roman"/>
        </w:rPr>
        <w:t xml:space="preserve">Cochez tout ce qui s’applique. </w:t>
      </w:r>
    </w:p>
    <w:p w14:paraId="035CF724" w14:textId="77777777" w:rsidR="003A7BF3" w:rsidRDefault="00000000">
      <w:pPr>
        <w:rPr>
          <w:rFonts w:eastAsia="Times New Roman"/>
        </w:rPr>
      </w:pPr>
      <w:r>
        <w:rPr>
          <w:rFonts w:eastAsia="Times New Roman"/>
        </w:rPr>
        <w:t>Veuillez choisir toutes les réponses qui conviennent :</w:t>
      </w:r>
    </w:p>
    <w:p w14:paraId="2081D79A" w14:textId="77777777" w:rsidR="003A7BF3" w:rsidRDefault="00000000">
      <w:pPr>
        <w:numPr>
          <w:ilvl w:val="0"/>
          <w:numId w:val="9"/>
        </w:numPr>
        <w:spacing w:beforeAutospacing="1"/>
        <w:rPr>
          <w:rFonts w:eastAsia="Times New Roman"/>
        </w:rPr>
      </w:pPr>
      <w:r>
        <w:rPr>
          <w:rFonts w:eastAsia="Times New Roman"/>
        </w:rPr>
        <w:t xml:space="preserve">Votre organisation (y compris AGOS) </w:t>
      </w:r>
    </w:p>
    <w:p w14:paraId="3038F947" w14:textId="77777777" w:rsidR="003A7BF3" w:rsidRDefault="00000000">
      <w:pPr>
        <w:numPr>
          <w:ilvl w:val="0"/>
          <w:numId w:val="9"/>
        </w:numPr>
        <w:rPr>
          <w:rFonts w:eastAsia="Times New Roman"/>
        </w:rPr>
      </w:pPr>
      <w:r>
        <w:rPr>
          <w:rFonts w:eastAsia="Times New Roman"/>
        </w:rPr>
        <w:t xml:space="preserve">Vos collègues (informellement) </w:t>
      </w:r>
    </w:p>
    <w:p w14:paraId="14BFD377" w14:textId="77777777" w:rsidR="003A7BF3" w:rsidRDefault="00000000">
      <w:pPr>
        <w:numPr>
          <w:ilvl w:val="0"/>
          <w:numId w:val="9"/>
        </w:numPr>
        <w:spacing w:afterAutospacing="1"/>
        <w:rPr>
          <w:rFonts w:eastAsia="Times New Roman"/>
        </w:rPr>
      </w:pPr>
      <w:r>
        <w:rPr>
          <w:rFonts w:eastAsia="Times New Roman"/>
        </w:rPr>
        <w:t xml:space="preserve">Ne s'applique pas </w:t>
      </w:r>
    </w:p>
    <w:p w14:paraId="1E203853" w14:textId="77777777" w:rsidR="003A7BF3" w:rsidRDefault="00000000">
      <w:pPr>
        <w:pStyle w:val="Titre3"/>
        <w:spacing w:before="280" w:after="280"/>
        <w:rPr>
          <w:rFonts w:eastAsia="Times New Roman"/>
        </w:rPr>
      </w:pPr>
      <w:r>
        <w:rPr>
          <w:rFonts w:eastAsia="Times New Roman"/>
        </w:rPr>
        <w:t xml:space="preserve">Vous est-il déjà arrivé du fait de votre orientation sexuelle ou de votre identité de genre... ? </w:t>
      </w:r>
      <w:r>
        <w:rPr>
          <w:rStyle w:val="mandatory"/>
          <w:rFonts w:eastAsia="Times New Roman"/>
        </w:rPr>
        <w:t xml:space="preserve">* </w:t>
      </w:r>
    </w:p>
    <w:p w14:paraId="551D958D" w14:textId="77777777" w:rsidR="003A7BF3" w:rsidRDefault="00000000">
      <w:pPr>
        <w:rPr>
          <w:rFonts w:eastAsia="Times New Roman"/>
        </w:rPr>
      </w:pPr>
      <w:r>
        <w:rPr>
          <w:rFonts w:eastAsia="Times New Roman"/>
        </w:rPr>
        <w:t>Choisissez la réponse appropriée pour chaque élément :</w:t>
      </w: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3084"/>
        <w:gridCol w:w="2425"/>
        <w:gridCol w:w="2424"/>
        <w:gridCol w:w="1427"/>
      </w:tblGrid>
      <w:tr w:rsidR="003A7BF3" w14:paraId="015C7C94" w14:textId="77777777">
        <w:trPr>
          <w:tblHeader/>
        </w:trPr>
        <w:tc>
          <w:tcPr>
            <w:tcW w:w="3083" w:type="dxa"/>
            <w:vAlign w:val="center"/>
          </w:tcPr>
          <w:p w14:paraId="6AFF3469" w14:textId="77777777" w:rsidR="003A7BF3" w:rsidRDefault="003A7BF3">
            <w:pPr>
              <w:rPr>
                <w:rFonts w:eastAsia="Times New Roman"/>
              </w:rPr>
            </w:pPr>
          </w:p>
        </w:tc>
        <w:tc>
          <w:tcPr>
            <w:tcW w:w="2425" w:type="dxa"/>
            <w:vAlign w:val="center"/>
          </w:tcPr>
          <w:p w14:paraId="5B8A9974" w14:textId="77777777" w:rsidR="003A7BF3" w:rsidRDefault="00000000">
            <w:pPr>
              <w:jc w:val="center"/>
              <w:rPr>
                <w:rFonts w:eastAsia="Times New Roman"/>
                <w:b/>
                <w:bCs/>
              </w:rPr>
            </w:pPr>
            <w:r>
              <w:rPr>
                <w:rFonts w:eastAsia="Times New Roman"/>
                <w:b/>
                <w:bCs/>
              </w:rPr>
              <w:t>Oui</w:t>
            </w:r>
          </w:p>
        </w:tc>
        <w:tc>
          <w:tcPr>
            <w:tcW w:w="2424" w:type="dxa"/>
            <w:vAlign w:val="center"/>
          </w:tcPr>
          <w:p w14:paraId="6F2DD3F9" w14:textId="77777777" w:rsidR="003A7BF3" w:rsidRDefault="00000000">
            <w:pPr>
              <w:jc w:val="center"/>
              <w:rPr>
                <w:rFonts w:eastAsia="Times New Roman"/>
                <w:b/>
                <w:bCs/>
              </w:rPr>
            </w:pPr>
            <w:r>
              <w:rPr>
                <w:rFonts w:eastAsia="Times New Roman"/>
                <w:b/>
                <w:bCs/>
              </w:rPr>
              <w:t>Non</w:t>
            </w:r>
          </w:p>
        </w:tc>
        <w:tc>
          <w:tcPr>
            <w:tcW w:w="1427" w:type="dxa"/>
            <w:vAlign w:val="center"/>
          </w:tcPr>
          <w:p w14:paraId="4C29F9AF" w14:textId="77777777" w:rsidR="003A7BF3" w:rsidRDefault="00000000">
            <w:pPr>
              <w:jc w:val="center"/>
              <w:rPr>
                <w:rFonts w:eastAsia="Times New Roman"/>
                <w:b/>
                <w:bCs/>
              </w:rPr>
            </w:pPr>
            <w:r>
              <w:rPr>
                <w:rFonts w:eastAsia="Times New Roman"/>
                <w:b/>
                <w:bCs/>
              </w:rPr>
              <w:t>Ne s'applique pas</w:t>
            </w:r>
          </w:p>
        </w:tc>
      </w:tr>
      <w:tr w:rsidR="003A7BF3" w14:paraId="6F382C30" w14:textId="77777777">
        <w:tc>
          <w:tcPr>
            <w:tcW w:w="3083" w:type="dxa"/>
            <w:vAlign w:val="center"/>
          </w:tcPr>
          <w:p w14:paraId="5423F09D" w14:textId="77777777" w:rsidR="003A7BF3" w:rsidRDefault="00000000">
            <w:pPr>
              <w:jc w:val="center"/>
              <w:rPr>
                <w:rFonts w:eastAsia="Times New Roman"/>
                <w:b/>
                <w:bCs/>
              </w:rPr>
            </w:pPr>
            <w:r>
              <w:rPr>
                <w:rFonts w:eastAsia="Times New Roman"/>
                <w:b/>
                <w:bCs/>
              </w:rPr>
              <w:t xml:space="preserve">D'utiliser volontairement un prénom ou un genre qui ne correspondrait pas à celui de votre partenaire, ou de vous restreindre à une formulation neutre oralement (comme "mon </w:t>
            </w:r>
            <w:proofErr w:type="spellStart"/>
            <w:r>
              <w:rPr>
                <w:rFonts w:eastAsia="Times New Roman"/>
                <w:b/>
                <w:bCs/>
              </w:rPr>
              <w:t>ami·e</w:t>
            </w:r>
            <w:proofErr w:type="spellEnd"/>
            <w:r>
              <w:rPr>
                <w:rFonts w:eastAsia="Times New Roman"/>
                <w:b/>
                <w:bCs/>
              </w:rPr>
              <w:t>"), dans des moments informels au sein de votre organisation</w:t>
            </w:r>
          </w:p>
        </w:tc>
        <w:tc>
          <w:tcPr>
            <w:tcW w:w="2425" w:type="dxa"/>
            <w:vAlign w:val="center"/>
          </w:tcPr>
          <w:p w14:paraId="01D28F62" w14:textId="77777777" w:rsidR="003A7BF3" w:rsidRDefault="003A7BF3">
            <w:pPr>
              <w:jc w:val="center"/>
              <w:rPr>
                <w:rFonts w:eastAsia="Times New Roman"/>
                <w:b/>
                <w:bCs/>
              </w:rPr>
            </w:pPr>
          </w:p>
        </w:tc>
        <w:tc>
          <w:tcPr>
            <w:tcW w:w="2424" w:type="dxa"/>
            <w:vAlign w:val="center"/>
          </w:tcPr>
          <w:p w14:paraId="05D3411A" w14:textId="77777777" w:rsidR="003A7BF3" w:rsidRDefault="003A7BF3">
            <w:pPr>
              <w:rPr>
                <w:rFonts w:eastAsia="Times New Roman"/>
                <w:sz w:val="20"/>
                <w:szCs w:val="20"/>
              </w:rPr>
            </w:pPr>
          </w:p>
        </w:tc>
        <w:tc>
          <w:tcPr>
            <w:tcW w:w="1427" w:type="dxa"/>
            <w:vAlign w:val="center"/>
          </w:tcPr>
          <w:p w14:paraId="14753327" w14:textId="77777777" w:rsidR="003A7BF3" w:rsidRDefault="003A7BF3">
            <w:pPr>
              <w:rPr>
                <w:rFonts w:eastAsia="Times New Roman"/>
                <w:sz w:val="20"/>
                <w:szCs w:val="20"/>
              </w:rPr>
            </w:pPr>
          </w:p>
        </w:tc>
      </w:tr>
      <w:tr w:rsidR="003A7BF3" w14:paraId="3E641829" w14:textId="77777777">
        <w:tc>
          <w:tcPr>
            <w:tcW w:w="3083" w:type="dxa"/>
            <w:vAlign w:val="center"/>
          </w:tcPr>
          <w:p w14:paraId="59041B86" w14:textId="77777777" w:rsidR="003A7BF3" w:rsidRDefault="00000000">
            <w:pPr>
              <w:jc w:val="center"/>
              <w:rPr>
                <w:rFonts w:eastAsia="Times New Roman"/>
                <w:b/>
                <w:bCs/>
              </w:rPr>
            </w:pPr>
            <w:r>
              <w:rPr>
                <w:rFonts w:eastAsia="Times New Roman"/>
                <w:b/>
                <w:bCs/>
              </w:rPr>
              <w:t>D'adopter une expression de genre* qui n'est pas la vôtre au sein de votre organisation</w:t>
            </w:r>
          </w:p>
        </w:tc>
        <w:tc>
          <w:tcPr>
            <w:tcW w:w="2425" w:type="dxa"/>
            <w:vAlign w:val="center"/>
          </w:tcPr>
          <w:p w14:paraId="0DA0D580" w14:textId="77777777" w:rsidR="003A7BF3" w:rsidRDefault="003A7BF3">
            <w:pPr>
              <w:jc w:val="center"/>
              <w:rPr>
                <w:rFonts w:eastAsia="Times New Roman"/>
                <w:b/>
                <w:bCs/>
              </w:rPr>
            </w:pPr>
          </w:p>
        </w:tc>
        <w:tc>
          <w:tcPr>
            <w:tcW w:w="2424" w:type="dxa"/>
            <w:vAlign w:val="center"/>
          </w:tcPr>
          <w:p w14:paraId="6E2B3F9A" w14:textId="77777777" w:rsidR="003A7BF3" w:rsidRDefault="003A7BF3">
            <w:pPr>
              <w:rPr>
                <w:rFonts w:eastAsia="Times New Roman"/>
                <w:sz w:val="20"/>
                <w:szCs w:val="20"/>
              </w:rPr>
            </w:pPr>
          </w:p>
        </w:tc>
        <w:tc>
          <w:tcPr>
            <w:tcW w:w="1427" w:type="dxa"/>
            <w:vAlign w:val="center"/>
          </w:tcPr>
          <w:p w14:paraId="0C33E851" w14:textId="77777777" w:rsidR="003A7BF3" w:rsidRDefault="003A7BF3">
            <w:pPr>
              <w:rPr>
                <w:rFonts w:eastAsia="Times New Roman"/>
                <w:sz w:val="20"/>
                <w:szCs w:val="20"/>
              </w:rPr>
            </w:pPr>
          </w:p>
        </w:tc>
      </w:tr>
      <w:tr w:rsidR="003A7BF3" w14:paraId="5ACCAF47" w14:textId="77777777">
        <w:tc>
          <w:tcPr>
            <w:tcW w:w="3083" w:type="dxa"/>
            <w:vAlign w:val="center"/>
          </w:tcPr>
          <w:p w14:paraId="20FFA13B" w14:textId="77777777" w:rsidR="003A7BF3" w:rsidRDefault="00000000">
            <w:pPr>
              <w:jc w:val="center"/>
              <w:rPr>
                <w:rFonts w:eastAsia="Times New Roman"/>
                <w:b/>
                <w:bCs/>
              </w:rPr>
            </w:pPr>
            <w:r>
              <w:rPr>
                <w:rFonts w:eastAsia="Times New Roman"/>
                <w:b/>
                <w:bCs/>
              </w:rPr>
              <w:t>D'omettre volontairement de parler de vos activités connotées LGBTQIA+ (marche des fiertés, vie associative, etc.) dans des moments informels au sein de votre organisation</w:t>
            </w:r>
          </w:p>
        </w:tc>
        <w:tc>
          <w:tcPr>
            <w:tcW w:w="2425" w:type="dxa"/>
            <w:vAlign w:val="center"/>
          </w:tcPr>
          <w:p w14:paraId="09D92117" w14:textId="77777777" w:rsidR="003A7BF3" w:rsidRDefault="003A7BF3">
            <w:pPr>
              <w:jc w:val="center"/>
              <w:rPr>
                <w:rFonts w:eastAsia="Times New Roman"/>
                <w:b/>
                <w:bCs/>
              </w:rPr>
            </w:pPr>
          </w:p>
        </w:tc>
        <w:tc>
          <w:tcPr>
            <w:tcW w:w="2424" w:type="dxa"/>
            <w:vAlign w:val="center"/>
          </w:tcPr>
          <w:p w14:paraId="69D71BDC" w14:textId="77777777" w:rsidR="003A7BF3" w:rsidRDefault="003A7BF3">
            <w:pPr>
              <w:rPr>
                <w:rFonts w:eastAsia="Times New Roman"/>
                <w:sz w:val="20"/>
                <w:szCs w:val="20"/>
              </w:rPr>
            </w:pPr>
          </w:p>
        </w:tc>
        <w:tc>
          <w:tcPr>
            <w:tcW w:w="1427" w:type="dxa"/>
            <w:vAlign w:val="center"/>
          </w:tcPr>
          <w:p w14:paraId="7C54C313" w14:textId="77777777" w:rsidR="003A7BF3" w:rsidRDefault="003A7BF3">
            <w:pPr>
              <w:rPr>
                <w:rFonts w:eastAsia="Times New Roman"/>
                <w:sz w:val="20"/>
                <w:szCs w:val="20"/>
              </w:rPr>
            </w:pPr>
          </w:p>
        </w:tc>
      </w:tr>
    </w:tbl>
    <w:p w14:paraId="796D2EE6" w14:textId="77777777" w:rsidR="003A7BF3" w:rsidRDefault="00000000">
      <w:pPr>
        <w:pStyle w:val="NormalWeb"/>
        <w:spacing w:before="280" w:after="280"/>
      </w:pPr>
      <w:r>
        <w:rPr>
          <w:i/>
          <w:iCs/>
        </w:rPr>
        <w:t>* Expression de genre : façon d'utiliser des codes sociaux (attitude, vêtements, etc.) attribués à</w:t>
      </w:r>
      <w:r>
        <w:t> </w:t>
      </w:r>
      <w:r>
        <w:rPr>
          <w:i/>
          <w:iCs/>
        </w:rPr>
        <w:t>un genre</w:t>
      </w:r>
    </w:p>
    <w:p w14:paraId="6CAD3446" w14:textId="77777777" w:rsidR="003A7BF3" w:rsidRDefault="00000000">
      <w:pPr>
        <w:pStyle w:val="Titre3"/>
        <w:spacing w:before="280" w:after="280"/>
        <w:rPr>
          <w:rFonts w:eastAsia="Times New Roman"/>
        </w:rPr>
      </w:pPr>
      <w:r>
        <w:rPr>
          <w:rFonts w:eastAsia="Times New Roman"/>
        </w:rPr>
        <w:lastRenderedPageBreak/>
        <w:t xml:space="preserve">Votre orientation sexuelle ou votre identité de genre est-elle connue de... ? </w:t>
      </w:r>
      <w:r>
        <w:rPr>
          <w:rStyle w:val="mandatory"/>
          <w:rFonts w:eastAsia="Times New Roman"/>
        </w:rPr>
        <w:t xml:space="preserve">* </w:t>
      </w:r>
    </w:p>
    <w:p w14:paraId="4BBB51E6" w14:textId="77777777" w:rsidR="003A7BF3" w:rsidRDefault="00000000">
      <w:pPr>
        <w:rPr>
          <w:rFonts w:eastAsia="Times New Roman"/>
        </w:rPr>
      </w:pPr>
      <w:r>
        <w:rPr>
          <w:rFonts w:eastAsia="Times New Roman"/>
        </w:rPr>
        <w:t>Choisissez la réponse appropriée pour chaque élément :</w:t>
      </w: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2969"/>
        <w:gridCol w:w="1307"/>
        <w:gridCol w:w="1446"/>
        <w:gridCol w:w="1309"/>
        <w:gridCol w:w="1307"/>
        <w:gridCol w:w="1022"/>
      </w:tblGrid>
      <w:tr w:rsidR="003A7BF3" w14:paraId="0EA91400" w14:textId="77777777">
        <w:trPr>
          <w:tblHeader/>
        </w:trPr>
        <w:tc>
          <w:tcPr>
            <w:tcW w:w="2968" w:type="dxa"/>
            <w:vAlign w:val="center"/>
          </w:tcPr>
          <w:p w14:paraId="6C41B0C1" w14:textId="77777777" w:rsidR="003A7BF3" w:rsidRDefault="003A7BF3">
            <w:pPr>
              <w:rPr>
                <w:rFonts w:eastAsia="Times New Roman"/>
              </w:rPr>
            </w:pPr>
          </w:p>
        </w:tc>
        <w:tc>
          <w:tcPr>
            <w:tcW w:w="1307" w:type="dxa"/>
            <w:vAlign w:val="center"/>
          </w:tcPr>
          <w:p w14:paraId="2F26D1E7" w14:textId="77777777" w:rsidR="003A7BF3" w:rsidRDefault="00000000">
            <w:pPr>
              <w:jc w:val="center"/>
              <w:rPr>
                <w:rFonts w:eastAsia="Times New Roman"/>
                <w:b/>
                <w:bCs/>
              </w:rPr>
            </w:pPr>
            <w:r>
              <w:rPr>
                <w:rFonts w:eastAsia="Times New Roman"/>
                <w:b/>
                <w:bCs/>
              </w:rPr>
              <w:t>Oui</w:t>
            </w:r>
          </w:p>
        </w:tc>
        <w:tc>
          <w:tcPr>
            <w:tcW w:w="1446" w:type="dxa"/>
            <w:vAlign w:val="center"/>
          </w:tcPr>
          <w:p w14:paraId="7F4F5312" w14:textId="77777777" w:rsidR="003A7BF3" w:rsidRDefault="00000000">
            <w:pPr>
              <w:jc w:val="center"/>
              <w:rPr>
                <w:rFonts w:eastAsia="Times New Roman"/>
                <w:b/>
                <w:bCs/>
              </w:rPr>
            </w:pPr>
            <w:r>
              <w:rPr>
                <w:rFonts w:eastAsia="Times New Roman"/>
                <w:b/>
                <w:bCs/>
              </w:rPr>
              <w:t>Partiellement (orientation ou identité)</w:t>
            </w:r>
          </w:p>
        </w:tc>
        <w:tc>
          <w:tcPr>
            <w:tcW w:w="1309" w:type="dxa"/>
            <w:vAlign w:val="center"/>
          </w:tcPr>
          <w:p w14:paraId="2132D6AC" w14:textId="77777777" w:rsidR="003A7BF3" w:rsidRDefault="00000000">
            <w:pPr>
              <w:jc w:val="center"/>
              <w:rPr>
                <w:rFonts w:eastAsia="Times New Roman"/>
                <w:b/>
                <w:bCs/>
              </w:rPr>
            </w:pPr>
            <w:r>
              <w:rPr>
                <w:rFonts w:eastAsia="Times New Roman"/>
                <w:b/>
                <w:bCs/>
              </w:rPr>
              <w:t>Non</w:t>
            </w:r>
          </w:p>
        </w:tc>
        <w:tc>
          <w:tcPr>
            <w:tcW w:w="1307" w:type="dxa"/>
            <w:vAlign w:val="center"/>
          </w:tcPr>
          <w:p w14:paraId="36624500" w14:textId="77777777" w:rsidR="003A7BF3" w:rsidRDefault="00000000">
            <w:pPr>
              <w:jc w:val="center"/>
              <w:rPr>
                <w:rFonts w:eastAsia="Times New Roman"/>
                <w:b/>
                <w:bCs/>
              </w:rPr>
            </w:pPr>
            <w:r>
              <w:rPr>
                <w:rFonts w:eastAsia="Times New Roman"/>
                <w:b/>
                <w:bCs/>
              </w:rPr>
              <w:t>Je ne sais pas</w:t>
            </w:r>
          </w:p>
        </w:tc>
        <w:tc>
          <w:tcPr>
            <w:tcW w:w="1022" w:type="dxa"/>
            <w:vAlign w:val="center"/>
          </w:tcPr>
          <w:p w14:paraId="72FDD389" w14:textId="77777777" w:rsidR="003A7BF3" w:rsidRDefault="00000000">
            <w:pPr>
              <w:jc w:val="center"/>
              <w:rPr>
                <w:rFonts w:eastAsia="Times New Roman"/>
                <w:b/>
                <w:bCs/>
              </w:rPr>
            </w:pPr>
            <w:r>
              <w:rPr>
                <w:rFonts w:eastAsia="Times New Roman"/>
                <w:b/>
                <w:bCs/>
              </w:rPr>
              <w:t>Je ne souhaite pas répondre</w:t>
            </w:r>
          </w:p>
        </w:tc>
      </w:tr>
      <w:tr w:rsidR="003A7BF3" w14:paraId="0DD972AC" w14:textId="77777777">
        <w:tc>
          <w:tcPr>
            <w:tcW w:w="2968" w:type="dxa"/>
            <w:vAlign w:val="center"/>
          </w:tcPr>
          <w:p w14:paraId="077106C4" w14:textId="77777777" w:rsidR="003A7BF3" w:rsidRDefault="00000000">
            <w:pPr>
              <w:jc w:val="center"/>
              <w:rPr>
                <w:rFonts w:eastAsia="Times New Roman"/>
                <w:b/>
                <w:bCs/>
              </w:rPr>
            </w:pPr>
            <w:proofErr w:type="spellStart"/>
            <w:r>
              <w:rPr>
                <w:rFonts w:eastAsia="Times New Roman"/>
                <w:b/>
                <w:bCs/>
              </w:rPr>
              <w:t>Certain·es</w:t>
            </w:r>
            <w:proofErr w:type="spellEnd"/>
            <w:r>
              <w:rPr>
                <w:rFonts w:eastAsia="Times New Roman"/>
                <w:b/>
                <w:bCs/>
              </w:rPr>
              <w:t xml:space="preserve"> collègues</w:t>
            </w:r>
          </w:p>
        </w:tc>
        <w:tc>
          <w:tcPr>
            <w:tcW w:w="1307" w:type="dxa"/>
            <w:vAlign w:val="center"/>
          </w:tcPr>
          <w:p w14:paraId="161D3A9D" w14:textId="77777777" w:rsidR="003A7BF3" w:rsidRDefault="003A7BF3">
            <w:pPr>
              <w:jc w:val="center"/>
              <w:rPr>
                <w:rFonts w:eastAsia="Times New Roman"/>
                <w:b/>
                <w:bCs/>
              </w:rPr>
            </w:pPr>
          </w:p>
        </w:tc>
        <w:tc>
          <w:tcPr>
            <w:tcW w:w="1446" w:type="dxa"/>
            <w:vAlign w:val="center"/>
          </w:tcPr>
          <w:p w14:paraId="7A5E4F5B" w14:textId="77777777" w:rsidR="003A7BF3" w:rsidRDefault="003A7BF3">
            <w:pPr>
              <w:rPr>
                <w:rFonts w:eastAsia="Times New Roman"/>
                <w:sz w:val="20"/>
                <w:szCs w:val="20"/>
              </w:rPr>
            </w:pPr>
          </w:p>
        </w:tc>
        <w:tc>
          <w:tcPr>
            <w:tcW w:w="1309" w:type="dxa"/>
            <w:vAlign w:val="center"/>
          </w:tcPr>
          <w:p w14:paraId="0F174A5A" w14:textId="77777777" w:rsidR="003A7BF3" w:rsidRDefault="003A7BF3">
            <w:pPr>
              <w:rPr>
                <w:rFonts w:eastAsia="Times New Roman"/>
                <w:sz w:val="20"/>
                <w:szCs w:val="20"/>
              </w:rPr>
            </w:pPr>
          </w:p>
        </w:tc>
        <w:tc>
          <w:tcPr>
            <w:tcW w:w="1307" w:type="dxa"/>
            <w:vAlign w:val="center"/>
          </w:tcPr>
          <w:p w14:paraId="0B8C0E94" w14:textId="77777777" w:rsidR="003A7BF3" w:rsidRDefault="003A7BF3">
            <w:pPr>
              <w:rPr>
                <w:rFonts w:eastAsia="Times New Roman"/>
                <w:sz w:val="20"/>
                <w:szCs w:val="20"/>
              </w:rPr>
            </w:pPr>
          </w:p>
        </w:tc>
        <w:tc>
          <w:tcPr>
            <w:tcW w:w="1022" w:type="dxa"/>
            <w:vAlign w:val="center"/>
          </w:tcPr>
          <w:p w14:paraId="1717F9DE" w14:textId="77777777" w:rsidR="003A7BF3" w:rsidRDefault="003A7BF3">
            <w:pPr>
              <w:rPr>
                <w:rFonts w:eastAsia="Times New Roman"/>
                <w:sz w:val="20"/>
                <w:szCs w:val="20"/>
              </w:rPr>
            </w:pPr>
          </w:p>
        </w:tc>
      </w:tr>
      <w:tr w:rsidR="003A7BF3" w14:paraId="77FAFD56" w14:textId="77777777">
        <w:tc>
          <w:tcPr>
            <w:tcW w:w="2968" w:type="dxa"/>
            <w:vAlign w:val="center"/>
          </w:tcPr>
          <w:p w14:paraId="6A10ECB9" w14:textId="77777777" w:rsidR="003A7BF3" w:rsidRDefault="00000000">
            <w:pPr>
              <w:jc w:val="center"/>
              <w:rPr>
                <w:rFonts w:eastAsia="Times New Roman"/>
                <w:b/>
                <w:bCs/>
              </w:rPr>
            </w:pPr>
            <w:r>
              <w:rPr>
                <w:rFonts w:eastAsia="Times New Roman"/>
                <w:b/>
                <w:bCs/>
              </w:rPr>
              <w:t xml:space="preserve">Votre </w:t>
            </w:r>
            <w:proofErr w:type="spellStart"/>
            <w:r>
              <w:rPr>
                <w:rFonts w:eastAsia="Times New Roman"/>
                <w:b/>
                <w:bCs/>
              </w:rPr>
              <w:t>supérieur·e</w:t>
            </w:r>
            <w:proofErr w:type="spellEnd"/>
            <w:r>
              <w:rPr>
                <w:rFonts w:eastAsia="Times New Roman"/>
                <w:b/>
                <w:bCs/>
              </w:rPr>
              <w:t xml:space="preserve"> hiérarchique</w:t>
            </w:r>
          </w:p>
        </w:tc>
        <w:tc>
          <w:tcPr>
            <w:tcW w:w="1307" w:type="dxa"/>
            <w:vAlign w:val="center"/>
          </w:tcPr>
          <w:p w14:paraId="265676E9" w14:textId="77777777" w:rsidR="003A7BF3" w:rsidRDefault="003A7BF3">
            <w:pPr>
              <w:jc w:val="center"/>
              <w:rPr>
                <w:rFonts w:eastAsia="Times New Roman"/>
                <w:b/>
                <w:bCs/>
              </w:rPr>
            </w:pPr>
          </w:p>
        </w:tc>
        <w:tc>
          <w:tcPr>
            <w:tcW w:w="1446" w:type="dxa"/>
            <w:vAlign w:val="center"/>
          </w:tcPr>
          <w:p w14:paraId="5E1C8C3A" w14:textId="77777777" w:rsidR="003A7BF3" w:rsidRDefault="003A7BF3">
            <w:pPr>
              <w:rPr>
                <w:rFonts w:eastAsia="Times New Roman"/>
                <w:sz w:val="20"/>
                <w:szCs w:val="20"/>
              </w:rPr>
            </w:pPr>
          </w:p>
        </w:tc>
        <w:tc>
          <w:tcPr>
            <w:tcW w:w="1309" w:type="dxa"/>
            <w:vAlign w:val="center"/>
          </w:tcPr>
          <w:p w14:paraId="083C8722" w14:textId="77777777" w:rsidR="003A7BF3" w:rsidRDefault="003A7BF3">
            <w:pPr>
              <w:rPr>
                <w:rFonts w:eastAsia="Times New Roman"/>
                <w:sz w:val="20"/>
                <w:szCs w:val="20"/>
              </w:rPr>
            </w:pPr>
          </w:p>
        </w:tc>
        <w:tc>
          <w:tcPr>
            <w:tcW w:w="1307" w:type="dxa"/>
            <w:vAlign w:val="center"/>
          </w:tcPr>
          <w:p w14:paraId="1518D2B6" w14:textId="77777777" w:rsidR="003A7BF3" w:rsidRDefault="003A7BF3">
            <w:pPr>
              <w:rPr>
                <w:rFonts w:eastAsia="Times New Roman"/>
                <w:sz w:val="20"/>
                <w:szCs w:val="20"/>
              </w:rPr>
            </w:pPr>
          </w:p>
        </w:tc>
        <w:tc>
          <w:tcPr>
            <w:tcW w:w="1022" w:type="dxa"/>
            <w:vAlign w:val="center"/>
          </w:tcPr>
          <w:p w14:paraId="74583BCC" w14:textId="77777777" w:rsidR="003A7BF3" w:rsidRDefault="003A7BF3">
            <w:pPr>
              <w:rPr>
                <w:rFonts w:eastAsia="Times New Roman"/>
                <w:sz w:val="20"/>
                <w:szCs w:val="20"/>
              </w:rPr>
            </w:pPr>
          </w:p>
        </w:tc>
      </w:tr>
    </w:tbl>
    <w:p w14:paraId="72D5D296" w14:textId="77777777" w:rsidR="003A7BF3" w:rsidRDefault="00000000">
      <w:pPr>
        <w:pStyle w:val="Titre3"/>
        <w:spacing w:before="280" w:after="280"/>
        <w:rPr>
          <w:rFonts w:eastAsia="Times New Roman"/>
        </w:rPr>
      </w:pPr>
      <w:r>
        <w:rPr>
          <w:rFonts w:eastAsia="Times New Roman"/>
        </w:rPr>
        <w:t xml:space="preserve">Si ce n'est pas déjà le cas, auriez-vous envie de faire connaître votre orientation sexuelle ou votre identité de genre par... ? </w:t>
      </w:r>
      <w:r>
        <w:rPr>
          <w:rStyle w:val="mandatory"/>
          <w:rFonts w:eastAsia="Times New Roman"/>
        </w:rPr>
        <w:t xml:space="preserve">* </w:t>
      </w:r>
    </w:p>
    <w:p w14:paraId="0FFCB88F" w14:textId="77777777" w:rsidR="003A7BF3" w:rsidRDefault="00000000">
      <w:pPr>
        <w:rPr>
          <w:rFonts w:eastAsia="Times New Roman"/>
        </w:rPr>
      </w:pPr>
      <w:r>
        <w:rPr>
          <w:rFonts w:eastAsia="Times New Roman"/>
        </w:rPr>
        <w:t>Choisissez la réponse appropriée pour chaque élément :</w:t>
      </w: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2731"/>
        <w:gridCol w:w="1407"/>
        <w:gridCol w:w="894"/>
        <w:gridCol w:w="892"/>
        <w:gridCol w:w="1301"/>
        <w:gridCol w:w="1113"/>
        <w:gridCol w:w="1022"/>
      </w:tblGrid>
      <w:tr w:rsidR="003A7BF3" w14:paraId="1C0E11B2" w14:textId="77777777">
        <w:trPr>
          <w:tblHeader/>
        </w:trPr>
        <w:tc>
          <w:tcPr>
            <w:tcW w:w="2730" w:type="dxa"/>
            <w:vAlign w:val="center"/>
          </w:tcPr>
          <w:p w14:paraId="6D41075C" w14:textId="77777777" w:rsidR="003A7BF3" w:rsidRDefault="003A7BF3">
            <w:pPr>
              <w:rPr>
                <w:rFonts w:eastAsia="Times New Roman"/>
              </w:rPr>
            </w:pPr>
          </w:p>
        </w:tc>
        <w:tc>
          <w:tcPr>
            <w:tcW w:w="1407" w:type="dxa"/>
            <w:vAlign w:val="center"/>
          </w:tcPr>
          <w:p w14:paraId="72C44436" w14:textId="77777777" w:rsidR="003A7BF3" w:rsidRDefault="00000000">
            <w:pPr>
              <w:jc w:val="center"/>
              <w:rPr>
                <w:rFonts w:eastAsia="Times New Roman"/>
                <w:b/>
                <w:bCs/>
              </w:rPr>
            </w:pPr>
            <w:r>
              <w:rPr>
                <w:rFonts w:eastAsia="Times New Roman"/>
                <w:b/>
                <w:bCs/>
              </w:rPr>
              <w:t>Oui certainement</w:t>
            </w:r>
          </w:p>
        </w:tc>
        <w:tc>
          <w:tcPr>
            <w:tcW w:w="894" w:type="dxa"/>
            <w:vAlign w:val="center"/>
          </w:tcPr>
          <w:p w14:paraId="6E79CC1E" w14:textId="77777777" w:rsidR="003A7BF3" w:rsidRDefault="00000000">
            <w:pPr>
              <w:jc w:val="center"/>
              <w:rPr>
                <w:rFonts w:eastAsia="Times New Roman"/>
                <w:b/>
                <w:bCs/>
              </w:rPr>
            </w:pPr>
            <w:r>
              <w:rPr>
                <w:rFonts w:eastAsia="Times New Roman"/>
                <w:b/>
                <w:bCs/>
              </w:rPr>
              <w:t>Oui peut-être</w:t>
            </w:r>
          </w:p>
        </w:tc>
        <w:tc>
          <w:tcPr>
            <w:tcW w:w="892" w:type="dxa"/>
            <w:vAlign w:val="center"/>
          </w:tcPr>
          <w:p w14:paraId="51988885" w14:textId="77777777" w:rsidR="003A7BF3" w:rsidRDefault="00000000">
            <w:pPr>
              <w:jc w:val="center"/>
              <w:rPr>
                <w:rFonts w:eastAsia="Times New Roman"/>
                <w:b/>
                <w:bCs/>
              </w:rPr>
            </w:pPr>
            <w:r>
              <w:rPr>
                <w:rFonts w:eastAsia="Times New Roman"/>
                <w:b/>
                <w:bCs/>
              </w:rPr>
              <w:t>Sans doute pas</w:t>
            </w:r>
          </w:p>
        </w:tc>
        <w:tc>
          <w:tcPr>
            <w:tcW w:w="1301" w:type="dxa"/>
            <w:vAlign w:val="center"/>
          </w:tcPr>
          <w:p w14:paraId="63BA2643" w14:textId="77777777" w:rsidR="003A7BF3" w:rsidRDefault="00000000">
            <w:pPr>
              <w:jc w:val="center"/>
              <w:rPr>
                <w:rFonts w:eastAsia="Times New Roman"/>
                <w:b/>
                <w:bCs/>
              </w:rPr>
            </w:pPr>
            <w:r>
              <w:rPr>
                <w:rFonts w:eastAsia="Times New Roman"/>
                <w:b/>
                <w:bCs/>
              </w:rPr>
              <w:t>Absolument pas</w:t>
            </w:r>
          </w:p>
        </w:tc>
        <w:tc>
          <w:tcPr>
            <w:tcW w:w="1113" w:type="dxa"/>
            <w:vAlign w:val="center"/>
          </w:tcPr>
          <w:p w14:paraId="775AD145" w14:textId="77777777" w:rsidR="003A7BF3" w:rsidRDefault="00000000">
            <w:pPr>
              <w:jc w:val="center"/>
              <w:rPr>
                <w:rFonts w:eastAsia="Times New Roman"/>
                <w:b/>
                <w:bCs/>
              </w:rPr>
            </w:pPr>
            <w:r>
              <w:rPr>
                <w:rFonts w:eastAsia="Times New Roman"/>
                <w:b/>
                <w:bCs/>
              </w:rPr>
              <w:t>Ne s'applique pas</w:t>
            </w:r>
          </w:p>
        </w:tc>
        <w:tc>
          <w:tcPr>
            <w:tcW w:w="1022" w:type="dxa"/>
            <w:vAlign w:val="center"/>
          </w:tcPr>
          <w:p w14:paraId="721B4AB6" w14:textId="77777777" w:rsidR="003A7BF3" w:rsidRDefault="00000000">
            <w:pPr>
              <w:jc w:val="center"/>
              <w:rPr>
                <w:rFonts w:eastAsia="Times New Roman"/>
                <w:b/>
                <w:bCs/>
              </w:rPr>
            </w:pPr>
            <w:r>
              <w:rPr>
                <w:rFonts w:eastAsia="Times New Roman"/>
                <w:b/>
                <w:bCs/>
              </w:rPr>
              <w:t>Je ne souhaite pas répondre</w:t>
            </w:r>
          </w:p>
        </w:tc>
      </w:tr>
      <w:tr w:rsidR="003A7BF3" w14:paraId="04F1E5FA" w14:textId="77777777">
        <w:tc>
          <w:tcPr>
            <w:tcW w:w="2730" w:type="dxa"/>
            <w:vAlign w:val="center"/>
          </w:tcPr>
          <w:p w14:paraId="62C98A97" w14:textId="77777777" w:rsidR="003A7BF3" w:rsidRDefault="00000000">
            <w:pPr>
              <w:jc w:val="center"/>
              <w:rPr>
                <w:rFonts w:eastAsia="Times New Roman"/>
                <w:b/>
                <w:bCs/>
              </w:rPr>
            </w:pPr>
            <w:proofErr w:type="spellStart"/>
            <w:r>
              <w:rPr>
                <w:rFonts w:eastAsia="Times New Roman"/>
                <w:b/>
                <w:bCs/>
              </w:rPr>
              <w:t>Certain·es</w:t>
            </w:r>
            <w:proofErr w:type="spellEnd"/>
            <w:r>
              <w:rPr>
                <w:rFonts w:eastAsia="Times New Roman"/>
                <w:b/>
                <w:bCs/>
              </w:rPr>
              <w:t xml:space="preserve"> collègues</w:t>
            </w:r>
          </w:p>
        </w:tc>
        <w:tc>
          <w:tcPr>
            <w:tcW w:w="1407" w:type="dxa"/>
            <w:vAlign w:val="center"/>
          </w:tcPr>
          <w:p w14:paraId="68D6B425" w14:textId="77777777" w:rsidR="003A7BF3" w:rsidRDefault="003A7BF3">
            <w:pPr>
              <w:jc w:val="center"/>
              <w:rPr>
                <w:rFonts w:eastAsia="Times New Roman"/>
                <w:b/>
                <w:bCs/>
              </w:rPr>
            </w:pPr>
          </w:p>
        </w:tc>
        <w:tc>
          <w:tcPr>
            <w:tcW w:w="894" w:type="dxa"/>
            <w:vAlign w:val="center"/>
          </w:tcPr>
          <w:p w14:paraId="0FC9E1DC" w14:textId="77777777" w:rsidR="003A7BF3" w:rsidRDefault="003A7BF3">
            <w:pPr>
              <w:rPr>
                <w:rFonts w:eastAsia="Times New Roman"/>
                <w:sz w:val="20"/>
                <w:szCs w:val="20"/>
              </w:rPr>
            </w:pPr>
          </w:p>
        </w:tc>
        <w:tc>
          <w:tcPr>
            <w:tcW w:w="892" w:type="dxa"/>
            <w:vAlign w:val="center"/>
          </w:tcPr>
          <w:p w14:paraId="4EEA7669" w14:textId="77777777" w:rsidR="003A7BF3" w:rsidRDefault="003A7BF3">
            <w:pPr>
              <w:rPr>
                <w:rFonts w:eastAsia="Times New Roman"/>
                <w:sz w:val="20"/>
                <w:szCs w:val="20"/>
              </w:rPr>
            </w:pPr>
          </w:p>
        </w:tc>
        <w:tc>
          <w:tcPr>
            <w:tcW w:w="1301" w:type="dxa"/>
            <w:vAlign w:val="center"/>
          </w:tcPr>
          <w:p w14:paraId="13CD6A8C" w14:textId="77777777" w:rsidR="003A7BF3" w:rsidRDefault="003A7BF3">
            <w:pPr>
              <w:rPr>
                <w:rFonts w:eastAsia="Times New Roman"/>
                <w:sz w:val="20"/>
                <w:szCs w:val="20"/>
              </w:rPr>
            </w:pPr>
          </w:p>
        </w:tc>
        <w:tc>
          <w:tcPr>
            <w:tcW w:w="1113" w:type="dxa"/>
            <w:vAlign w:val="center"/>
          </w:tcPr>
          <w:p w14:paraId="4A7D2C83" w14:textId="77777777" w:rsidR="003A7BF3" w:rsidRDefault="003A7BF3">
            <w:pPr>
              <w:rPr>
                <w:rFonts w:eastAsia="Times New Roman"/>
                <w:sz w:val="20"/>
                <w:szCs w:val="20"/>
              </w:rPr>
            </w:pPr>
          </w:p>
        </w:tc>
        <w:tc>
          <w:tcPr>
            <w:tcW w:w="1022" w:type="dxa"/>
            <w:vAlign w:val="center"/>
          </w:tcPr>
          <w:p w14:paraId="3F218B83" w14:textId="77777777" w:rsidR="003A7BF3" w:rsidRDefault="003A7BF3">
            <w:pPr>
              <w:rPr>
                <w:rFonts w:eastAsia="Times New Roman"/>
                <w:sz w:val="20"/>
                <w:szCs w:val="20"/>
              </w:rPr>
            </w:pPr>
          </w:p>
        </w:tc>
      </w:tr>
      <w:tr w:rsidR="003A7BF3" w14:paraId="1CB304CD" w14:textId="77777777">
        <w:tc>
          <w:tcPr>
            <w:tcW w:w="2730" w:type="dxa"/>
            <w:vAlign w:val="center"/>
          </w:tcPr>
          <w:p w14:paraId="4F1062F0" w14:textId="77777777" w:rsidR="003A7BF3" w:rsidRDefault="00000000">
            <w:pPr>
              <w:jc w:val="center"/>
              <w:rPr>
                <w:rFonts w:eastAsia="Times New Roman"/>
                <w:b/>
                <w:bCs/>
              </w:rPr>
            </w:pPr>
            <w:r>
              <w:rPr>
                <w:rFonts w:eastAsia="Times New Roman"/>
                <w:b/>
                <w:bCs/>
              </w:rPr>
              <w:t xml:space="preserve">Votre </w:t>
            </w:r>
            <w:proofErr w:type="spellStart"/>
            <w:r>
              <w:rPr>
                <w:rFonts w:eastAsia="Times New Roman"/>
                <w:b/>
                <w:bCs/>
              </w:rPr>
              <w:t>supérieur·e</w:t>
            </w:r>
            <w:proofErr w:type="spellEnd"/>
            <w:r>
              <w:rPr>
                <w:rFonts w:eastAsia="Times New Roman"/>
                <w:b/>
                <w:bCs/>
              </w:rPr>
              <w:t xml:space="preserve"> hiérarchique</w:t>
            </w:r>
          </w:p>
        </w:tc>
        <w:tc>
          <w:tcPr>
            <w:tcW w:w="1407" w:type="dxa"/>
            <w:vAlign w:val="center"/>
          </w:tcPr>
          <w:p w14:paraId="42B07717" w14:textId="77777777" w:rsidR="003A7BF3" w:rsidRDefault="003A7BF3">
            <w:pPr>
              <w:jc w:val="center"/>
              <w:rPr>
                <w:rFonts w:eastAsia="Times New Roman"/>
                <w:b/>
                <w:bCs/>
              </w:rPr>
            </w:pPr>
          </w:p>
        </w:tc>
        <w:tc>
          <w:tcPr>
            <w:tcW w:w="894" w:type="dxa"/>
            <w:vAlign w:val="center"/>
          </w:tcPr>
          <w:p w14:paraId="06D58866" w14:textId="77777777" w:rsidR="003A7BF3" w:rsidRDefault="003A7BF3">
            <w:pPr>
              <w:rPr>
                <w:rFonts w:eastAsia="Times New Roman"/>
                <w:sz w:val="20"/>
                <w:szCs w:val="20"/>
              </w:rPr>
            </w:pPr>
          </w:p>
        </w:tc>
        <w:tc>
          <w:tcPr>
            <w:tcW w:w="892" w:type="dxa"/>
            <w:vAlign w:val="center"/>
          </w:tcPr>
          <w:p w14:paraId="48DE58C4" w14:textId="77777777" w:rsidR="003A7BF3" w:rsidRDefault="003A7BF3">
            <w:pPr>
              <w:rPr>
                <w:rFonts w:eastAsia="Times New Roman"/>
                <w:sz w:val="20"/>
                <w:szCs w:val="20"/>
              </w:rPr>
            </w:pPr>
          </w:p>
        </w:tc>
        <w:tc>
          <w:tcPr>
            <w:tcW w:w="1301" w:type="dxa"/>
            <w:vAlign w:val="center"/>
          </w:tcPr>
          <w:p w14:paraId="15003B63" w14:textId="77777777" w:rsidR="003A7BF3" w:rsidRDefault="003A7BF3">
            <w:pPr>
              <w:rPr>
                <w:rFonts w:eastAsia="Times New Roman"/>
                <w:sz w:val="20"/>
                <w:szCs w:val="20"/>
              </w:rPr>
            </w:pPr>
          </w:p>
        </w:tc>
        <w:tc>
          <w:tcPr>
            <w:tcW w:w="1113" w:type="dxa"/>
            <w:vAlign w:val="center"/>
          </w:tcPr>
          <w:p w14:paraId="44F2F2D2" w14:textId="77777777" w:rsidR="003A7BF3" w:rsidRDefault="003A7BF3">
            <w:pPr>
              <w:rPr>
                <w:rFonts w:eastAsia="Times New Roman"/>
                <w:sz w:val="20"/>
                <w:szCs w:val="20"/>
              </w:rPr>
            </w:pPr>
          </w:p>
        </w:tc>
        <w:tc>
          <w:tcPr>
            <w:tcW w:w="1022" w:type="dxa"/>
            <w:vAlign w:val="center"/>
          </w:tcPr>
          <w:p w14:paraId="375A426C" w14:textId="77777777" w:rsidR="003A7BF3" w:rsidRDefault="003A7BF3">
            <w:pPr>
              <w:rPr>
                <w:rFonts w:eastAsia="Times New Roman"/>
                <w:sz w:val="20"/>
                <w:szCs w:val="20"/>
              </w:rPr>
            </w:pPr>
          </w:p>
        </w:tc>
      </w:tr>
    </w:tbl>
    <w:p w14:paraId="1ACBDE9A" w14:textId="77777777" w:rsidR="003A7BF3" w:rsidRDefault="00000000">
      <w:pPr>
        <w:pStyle w:val="NormalWeb"/>
        <w:spacing w:before="280" w:after="280"/>
        <w:outlineLvl w:val="3"/>
        <w:rPr>
          <w:b/>
          <w:bCs/>
          <w:sz w:val="27"/>
          <w:szCs w:val="27"/>
        </w:rPr>
      </w:pPr>
      <w:r>
        <w:rPr>
          <w:b/>
          <w:bCs/>
          <w:sz w:val="27"/>
          <w:szCs w:val="27"/>
        </w:rPr>
        <w:t xml:space="preserve">Au sein de votre environnement de travail, connaissez-vous un·e ou plusieurs collègues qui ne se sentent pas </w:t>
      </w:r>
      <w:proofErr w:type="spellStart"/>
      <w:r>
        <w:rPr>
          <w:b/>
          <w:bCs/>
          <w:sz w:val="27"/>
          <w:szCs w:val="27"/>
        </w:rPr>
        <w:t>inclus·es</w:t>
      </w:r>
      <w:proofErr w:type="spellEnd"/>
      <w:r>
        <w:rPr>
          <w:b/>
          <w:bCs/>
          <w:sz w:val="27"/>
          <w:szCs w:val="27"/>
        </w:rPr>
        <w:t xml:space="preserve"> ou </w:t>
      </w:r>
      <w:proofErr w:type="spellStart"/>
      <w:r>
        <w:rPr>
          <w:b/>
          <w:bCs/>
          <w:sz w:val="27"/>
          <w:szCs w:val="27"/>
        </w:rPr>
        <w:t>accepté·es</w:t>
      </w:r>
      <w:proofErr w:type="spellEnd"/>
      <w:r>
        <w:rPr>
          <w:b/>
          <w:bCs/>
          <w:sz w:val="27"/>
          <w:szCs w:val="27"/>
        </w:rPr>
        <w:t xml:space="preserve"> du fait de leur orientation sexuelle ou de leur identité de genre ?</w:t>
      </w:r>
    </w:p>
    <w:p w14:paraId="1A278148" w14:textId="77777777" w:rsidR="003A7BF3" w:rsidRDefault="00000000">
      <w:pPr>
        <w:pStyle w:val="Titre3"/>
        <w:rPr>
          <w:rFonts w:eastAsia="Times New Roman"/>
        </w:rPr>
      </w:pPr>
      <w:r>
        <w:rPr>
          <w:rStyle w:val="mandatory"/>
          <w:rFonts w:eastAsia="Times New Roman"/>
        </w:rPr>
        <w:t xml:space="preserve">* </w:t>
      </w:r>
    </w:p>
    <w:p w14:paraId="789757A2" w14:textId="77777777" w:rsidR="003A7BF3" w:rsidRDefault="00000000">
      <w:pPr>
        <w:rPr>
          <w:rFonts w:eastAsia="Times New Roman"/>
        </w:rPr>
      </w:pPr>
      <w:r>
        <w:rPr>
          <w:rFonts w:eastAsia="Times New Roman"/>
        </w:rPr>
        <w:t xml:space="preserve">Veuillez sélectionner une réponse ci-dessous. </w:t>
      </w:r>
    </w:p>
    <w:p w14:paraId="6109CFB2" w14:textId="77777777" w:rsidR="003A7BF3" w:rsidRDefault="00000000">
      <w:pPr>
        <w:rPr>
          <w:rFonts w:eastAsia="Times New Roman"/>
        </w:rPr>
      </w:pPr>
      <w:r>
        <w:rPr>
          <w:rFonts w:eastAsia="Times New Roman"/>
        </w:rPr>
        <w:t>Veuillez sélectionner une seule des propositions suivantes :</w:t>
      </w:r>
    </w:p>
    <w:p w14:paraId="5071C471" w14:textId="77777777" w:rsidR="003A7BF3" w:rsidRDefault="00000000">
      <w:pPr>
        <w:numPr>
          <w:ilvl w:val="0"/>
          <w:numId w:val="10"/>
        </w:numPr>
        <w:spacing w:beforeAutospacing="1"/>
        <w:rPr>
          <w:rFonts w:eastAsia="Times New Roman"/>
        </w:rPr>
      </w:pPr>
      <w:r>
        <w:rPr>
          <w:rFonts w:eastAsia="Times New Roman"/>
        </w:rPr>
        <w:t xml:space="preserve">Oui, tout à fait </w:t>
      </w:r>
    </w:p>
    <w:p w14:paraId="378A08A8" w14:textId="77777777" w:rsidR="003A7BF3" w:rsidRDefault="00000000">
      <w:pPr>
        <w:numPr>
          <w:ilvl w:val="0"/>
          <w:numId w:val="10"/>
        </w:numPr>
        <w:rPr>
          <w:rFonts w:eastAsia="Times New Roman"/>
        </w:rPr>
      </w:pPr>
      <w:r>
        <w:rPr>
          <w:rFonts w:eastAsia="Times New Roman"/>
        </w:rPr>
        <w:t xml:space="preserve">Oui, plutôt </w:t>
      </w:r>
    </w:p>
    <w:p w14:paraId="457AD432" w14:textId="77777777" w:rsidR="003A7BF3" w:rsidRDefault="00000000">
      <w:pPr>
        <w:numPr>
          <w:ilvl w:val="0"/>
          <w:numId w:val="10"/>
        </w:numPr>
        <w:spacing w:afterAutospacing="1"/>
        <w:rPr>
          <w:rFonts w:eastAsia="Times New Roman"/>
        </w:rPr>
      </w:pPr>
      <w:r>
        <w:rPr>
          <w:rFonts w:eastAsia="Times New Roman"/>
        </w:rPr>
        <w:t xml:space="preserve">Non, pas vraiment </w:t>
      </w:r>
    </w:p>
    <w:p w14:paraId="142B60BA" w14:textId="77777777" w:rsidR="003A7BF3" w:rsidRDefault="00000000">
      <w:pPr>
        <w:pStyle w:val="NormalWeb"/>
        <w:spacing w:before="280" w:after="280"/>
        <w:outlineLvl w:val="3"/>
        <w:rPr>
          <w:b/>
          <w:bCs/>
          <w:sz w:val="27"/>
          <w:szCs w:val="27"/>
        </w:rPr>
      </w:pPr>
      <w:r>
        <w:rPr>
          <w:b/>
          <w:bCs/>
          <w:sz w:val="27"/>
          <w:szCs w:val="27"/>
        </w:rPr>
        <w:t xml:space="preserve">Avez-vous </w:t>
      </w:r>
      <w:r>
        <w:rPr>
          <w:rStyle w:val="lev"/>
          <w:sz w:val="27"/>
          <w:szCs w:val="27"/>
        </w:rPr>
        <w:t>personnellement</w:t>
      </w:r>
      <w:r>
        <w:rPr>
          <w:b/>
          <w:bCs/>
          <w:sz w:val="27"/>
          <w:szCs w:val="27"/>
        </w:rPr>
        <w:t xml:space="preserve"> déjà été victime dans l'environnement de travail Inria... ?</w:t>
      </w:r>
    </w:p>
    <w:p w14:paraId="5F2A7BE3" w14:textId="77777777" w:rsidR="003A7BF3" w:rsidRDefault="00000000">
      <w:pPr>
        <w:pStyle w:val="Titre3"/>
        <w:rPr>
          <w:rFonts w:eastAsia="Times New Roman"/>
        </w:rPr>
      </w:pPr>
      <w:r>
        <w:rPr>
          <w:rStyle w:val="mandatory"/>
          <w:rFonts w:eastAsia="Times New Roman"/>
        </w:rPr>
        <w:t xml:space="preserve">* </w:t>
      </w:r>
    </w:p>
    <w:p w14:paraId="7BDF95C4" w14:textId="77777777" w:rsidR="003A7BF3" w:rsidRDefault="00000000">
      <w:pPr>
        <w:rPr>
          <w:rFonts w:eastAsia="Times New Roman"/>
        </w:rPr>
      </w:pPr>
      <w:r>
        <w:rPr>
          <w:rFonts w:eastAsia="Times New Roman"/>
        </w:rPr>
        <w:t>Choisissez la réponse appropriée pour chaque élément :</w:t>
      </w: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3084"/>
        <w:gridCol w:w="2425"/>
        <w:gridCol w:w="2424"/>
        <w:gridCol w:w="1427"/>
      </w:tblGrid>
      <w:tr w:rsidR="003A7BF3" w14:paraId="088AE6ED" w14:textId="77777777">
        <w:trPr>
          <w:tblHeader/>
        </w:trPr>
        <w:tc>
          <w:tcPr>
            <w:tcW w:w="3083" w:type="dxa"/>
            <w:vAlign w:val="center"/>
          </w:tcPr>
          <w:p w14:paraId="4B818C65" w14:textId="77777777" w:rsidR="003A7BF3" w:rsidRDefault="003A7BF3">
            <w:pPr>
              <w:rPr>
                <w:rFonts w:eastAsia="Times New Roman"/>
              </w:rPr>
            </w:pPr>
          </w:p>
        </w:tc>
        <w:tc>
          <w:tcPr>
            <w:tcW w:w="2425" w:type="dxa"/>
            <w:vAlign w:val="center"/>
          </w:tcPr>
          <w:p w14:paraId="43F3D2D6" w14:textId="77777777" w:rsidR="003A7BF3" w:rsidRDefault="00000000">
            <w:pPr>
              <w:jc w:val="center"/>
              <w:rPr>
                <w:rFonts w:eastAsia="Times New Roman"/>
                <w:b/>
                <w:bCs/>
              </w:rPr>
            </w:pPr>
            <w:r>
              <w:rPr>
                <w:rFonts w:eastAsia="Times New Roman"/>
                <w:b/>
                <w:bCs/>
              </w:rPr>
              <w:t>Oui</w:t>
            </w:r>
          </w:p>
        </w:tc>
        <w:tc>
          <w:tcPr>
            <w:tcW w:w="2424" w:type="dxa"/>
            <w:vAlign w:val="center"/>
          </w:tcPr>
          <w:p w14:paraId="7BEC34E7" w14:textId="77777777" w:rsidR="003A7BF3" w:rsidRDefault="00000000">
            <w:pPr>
              <w:jc w:val="center"/>
              <w:rPr>
                <w:rFonts w:eastAsia="Times New Roman"/>
                <w:b/>
                <w:bCs/>
              </w:rPr>
            </w:pPr>
            <w:r>
              <w:rPr>
                <w:rFonts w:eastAsia="Times New Roman"/>
                <w:b/>
                <w:bCs/>
              </w:rPr>
              <w:t>Non</w:t>
            </w:r>
          </w:p>
        </w:tc>
        <w:tc>
          <w:tcPr>
            <w:tcW w:w="1427" w:type="dxa"/>
            <w:vAlign w:val="center"/>
          </w:tcPr>
          <w:p w14:paraId="2FB687F7" w14:textId="77777777" w:rsidR="003A7BF3" w:rsidRDefault="00000000">
            <w:pPr>
              <w:jc w:val="center"/>
              <w:rPr>
                <w:rFonts w:eastAsia="Times New Roman"/>
                <w:b/>
                <w:bCs/>
              </w:rPr>
            </w:pPr>
            <w:r>
              <w:rPr>
                <w:rFonts w:eastAsia="Times New Roman"/>
                <w:b/>
                <w:bCs/>
              </w:rPr>
              <w:t>Ne s'applique pas</w:t>
            </w:r>
          </w:p>
        </w:tc>
      </w:tr>
      <w:tr w:rsidR="003A7BF3" w14:paraId="3532BC3A" w14:textId="77777777">
        <w:tc>
          <w:tcPr>
            <w:tcW w:w="3083" w:type="dxa"/>
            <w:vAlign w:val="center"/>
          </w:tcPr>
          <w:p w14:paraId="53C9BD8E" w14:textId="77777777" w:rsidR="003A7BF3" w:rsidRDefault="00000000">
            <w:pPr>
              <w:jc w:val="center"/>
              <w:rPr>
                <w:rFonts w:eastAsia="Times New Roman"/>
                <w:b/>
                <w:bCs/>
              </w:rPr>
            </w:pPr>
            <w:r>
              <w:rPr>
                <w:rFonts w:eastAsia="Times New Roman"/>
                <w:b/>
                <w:bCs/>
              </w:rPr>
              <w:t xml:space="preserve">D'agressions verbales (blagues, insultes, propos déplacés) ou des gestes LGBTQIA+ </w:t>
            </w:r>
            <w:proofErr w:type="spellStart"/>
            <w:r>
              <w:rPr>
                <w:rFonts w:eastAsia="Times New Roman"/>
                <w:b/>
                <w:bCs/>
              </w:rPr>
              <w:t>phobes</w:t>
            </w:r>
            <w:proofErr w:type="spellEnd"/>
          </w:p>
        </w:tc>
        <w:tc>
          <w:tcPr>
            <w:tcW w:w="2425" w:type="dxa"/>
            <w:vAlign w:val="center"/>
          </w:tcPr>
          <w:p w14:paraId="7D79D7E9" w14:textId="77777777" w:rsidR="003A7BF3" w:rsidRDefault="003A7BF3">
            <w:pPr>
              <w:jc w:val="center"/>
              <w:rPr>
                <w:rFonts w:eastAsia="Times New Roman"/>
                <w:b/>
                <w:bCs/>
              </w:rPr>
            </w:pPr>
          </w:p>
        </w:tc>
        <w:tc>
          <w:tcPr>
            <w:tcW w:w="2424" w:type="dxa"/>
            <w:vAlign w:val="center"/>
          </w:tcPr>
          <w:p w14:paraId="465CF1FE" w14:textId="77777777" w:rsidR="003A7BF3" w:rsidRDefault="003A7BF3">
            <w:pPr>
              <w:rPr>
                <w:rFonts w:eastAsia="Times New Roman"/>
                <w:sz w:val="20"/>
                <w:szCs w:val="20"/>
              </w:rPr>
            </w:pPr>
          </w:p>
        </w:tc>
        <w:tc>
          <w:tcPr>
            <w:tcW w:w="1427" w:type="dxa"/>
            <w:vAlign w:val="center"/>
          </w:tcPr>
          <w:p w14:paraId="76BC69C6" w14:textId="77777777" w:rsidR="003A7BF3" w:rsidRDefault="003A7BF3">
            <w:pPr>
              <w:rPr>
                <w:rFonts w:eastAsia="Times New Roman"/>
                <w:sz w:val="20"/>
                <w:szCs w:val="20"/>
              </w:rPr>
            </w:pPr>
          </w:p>
        </w:tc>
      </w:tr>
      <w:tr w:rsidR="003A7BF3" w14:paraId="4EA59E95" w14:textId="77777777">
        <w:tc>
          <w:tcPr>
            <w:tcW w:w="3083" w:type="dxa"/>
            <w:vAlign w:val="center"/>
          </w:tcPr>
          <w:p w14:paraId="766BDB1A" w14:textId="77777777" w:rsidR="003A7BF3" w:rsidRDefault="00000000">
            <w:pPr>
              <w:jc w:val="center"/>
              <w:rPr>
                <w:rFonts w:eastAsia="Times New Roman"/>
                <w:b/>
                <w:bCs/>
              </w:rPr>
            </w:pPr>
            <w:r>
              <w:rPr>
                <w:rFonts w:eastAsia="Times New Roman"/>
                <w:b/>
                <w:bCs/>
              </w:rPr>
              <w:t xml:space="preserve">D'agressions physiques en raison de votre orientation </w:t>
            </w:r>
            <w:r>
              <w:rPr>
                <w:rFonts w:eastAsia="Times New Roman"/>
                <w:b/>
                <w:bCs/>
              </w:rPr>
              <w:lastRenderedPageBreak/>
              <w:t>sexuelle ou de votre identité de genre</w:t>
            </w:r>
          </w:p>
        </w:tc>
        <w:tc>
          <w:tcPr>
            <w:tcW w:w="2425" w:type="dxa"/>
            <w:vAlign w:val="center"/>
          </w:tcPr>
          <w:p w14:paraId="22C17314" w14:textId="77777777" w:rsidR="003A7BF3" w:rsidRDefault="003A7BF3">
            <w:pPr>
              <w:jc w:val="center"/>
              <w:rPr>
                <w:rFonts w:eastAsia="Times New Roman"/>
                <w:b/>
                <w:bCs/>
              </w:rPr>
            </w:pPr>
          </w:p>
        </w:tc>
        <w:tc>
          <w:tcPr>
            <w:tcW w:w="2424" w:type="dxa"/>
            <w:vAlign w:val="center"/>
          </w:tcPr>
          <w:p w14:paraId="726878B1" w14:textId="77777777" w:rsidR="003A7BF3" w:rsidRDefault="003A7BF3">
            <w:pPr>
              <w:rPr>
                <w:rFonts w:eastAsia="Times New Roman"/>
                <w:sz w:val="20"/>
                <w:szCs w:val="20"/>
              </w:rPr>
            </w:pPr>
          </w:p>
        </w:tc>
        <w:tc>
          <w:tcPr>
            <w:tcW w:w="1427" w:type="dxa"/>
            <w:vAlign w:val="center"/>
          </w:tcPr>
          <w:p w14:paraId="2CEB0182" w14:textId="77777777" w:rsidR="003A7BF3" w:rsidRDefault="003A7BF3">
            <w:pPr>
              <w:rPr>
                <w:rFonts w:eastAsia="Times New Roman"/>
                <w:sz w:val="20"/>
                <w:szCs w:val="20"/>
              </w:rPr>
            </w:pPr>
          </w:p>
        </w:tc>
      </w:tr>
      <w:tr w:rsidR="003A7BF3" w14:paraId="2C385712" w14:textId="77777777">
        <w:tc>
          <w:tcPr>
            <w:tcW w:w="3083" w:type="dxa"/>
            <w:vAlign w:val="center"/>
          </w:tcPr>
          <w:p w14:paraId="42C1A979" w14:textId="77777777" w:rsidR="003A7BF3" w:rsidRDefault="00000000">
            <w:pPr>
              <w:jc w:val="center"/>
              <w:rPr>
                <w:rFonts w:eastAsia="Times New Roman"/>
                <w:b/>
                <w:bCs/>
              </w:rPr>
            </w:pPr>
            <w:r>
              <w:rPr>
                <w:rFonts w:eastAsia="Times New Roman"/>
                <w:b/>
                <w:bCs/>
              </w:rPr>
              <w:t>De harcèlement en raison de votre orientation sexuelle ou de votre identité de genre</w:t>
            </w:r>
          </w:p>
        </w:tc>
        <w:tc>
          <w:tcPr>
            <w:tcW w:w="2425" w:type="dxa"/>
            <w:vAlign w:val="center"/>
          </w:tcPr>
          <w:p w14:paraId="1A8F5DA7" w14:textId="77777777" w:rsidR="003A7BF3" w:rsidRDefault="003A7BF3">
            <w:pPr>
              <w:jc w:val="center"/>
              <w:rPr>
                <w:rFonts w:eastAsia="Times New Roman"/>
                <w:b/>
                <w:bCs/>
              </w:rPr>
            </w:pPr>
          </w:p>
        </w:tc>
        <w:tc>
          <w:tcPr>
            <w:tcW w:w="2424" w:type="dxa"/>
            <w:vAlign w:val="center"/>
          </w:tcPr>
          <w:p w14:paraId="09088937" w14:textId="77777777" w:rsidR="003A7BF3" w:rsidRDefault="003A7BF3">
            <w:pPr>
              <w:rPr>
                <w:rFonts w:eastAsia="Times New Roman"/>
                <w:sz w:val="20"/>
                <w:szCs w:val="20"/>
              </w:rPr>
            </w:pPr>
          </w:p>
        </w:tc>
        <w:tc>
          <w:tcPr>
            <w:tcW w:w="1427" w:type="dxa"/>
            <w:vAlign w:val="center"/>
          </w:tcPr>
          <w:p w14:paraId="2784C9A4" w14:textId="77777777" w:rsidR="003A7BF3" w:rsidRDefault="003A7BF3">
            <w:pPr>
              <w:rPr>
                <w:rFonts w:eastAsia="Times New Roman"/>
                <w:sz w:val="20"/>
                <w:szCs w:val="20"/>
              </w:rPr>
            </w:pPr>
          </w:p>
        </w:tc>
      </w:tr>
      <w:tr w:rsidR="003A7BF3" w14:paraId="7793F128" w14:textId="77777777">
        <w:tc>
          <w:tcPr>
            <w:tcW w:w="3083" w:type="dxa"/>
            <w:vAlign w:val="center"/>
          </w:tcPr>
          <w:p w14:paraId="087113C0" w14:textId="77777777" w:rsidR="003A7BF3" w:rsidRDefault="00000000">
            <w:pPr>
              <w:jc w:val="center"/>
              <w:rPr>
                <w:rFonts w:eastAsia="Times New Roman"/>
                <w:b/>
                <w:bCs/>
              </w:rPr>
            </w:pPr>
            <w:r>
              <w:rPr>
                <w:rFonts w:eastAsia="Times New Roman"/>
                <w:b/>
                <w:bCs/>
              </w:rPr>
              <w:t>D'une situation où votre orientation sexuelle ou votre identité de genre a été révélée sans votre consentement (outing)</w:t>
            </w:r>
          </w:p>
        </w:tc>
        <w:tc>
          <w:tcPr>
            <w:tcW w:w="2425" w:type="dxa"/>
            <w:vAlign w:val="center"/>
          </w:tcPr>
          <w:p w14:paraId="750F67CA" w14:textId="77777777" w:rsidR="003A7BF3" w:rsidRDefault="003A7BF3">
            <w:pPr>
              <w:jc w:val="center"/>
              <w:rPr>
                <w:rFonts w:eastAsia="Times New Roman"/>
                <w:b/>
                <w:bCs/>
              </w:rPr>
            </w:pPr>
          </w:p>
        </w:tc>
        <w:tc>
          <w:tcPr>
            <w:tcW w:w="2424" w:type="dxa"/>
            <w:vAlign w:val="center"/>
          </w:tcPr>
          <w:p w14:paraId="6B0DB5AE" w14:textId="77777777" w:rsidR="003A7BF3" w:rsidRDefault="003A7BF3">
            <w:pPr>
              <w:rPr>
                <w:rFonts w:eastAsia="Times New Roman"/>
                <w:sz w:val="20"/>
                <w:szCs w:val="20"/>
              </w:rPr>
            </w:pPr>
          </w:p>
        </w:tc>
        <w:tc>
          <w:tcPr>
            <w:tcW w:w="1427" w:type="dxa"/>
            <w:vAlign w:val="center"/>
          </w:tcPr>
          <w:p w14:paraId="07FFB373" w14:textId="77777777" w:rsidR="003A7BF3" w:rsidRDefault="003A7BF3">
            <w:pPr>
              <w:rPr>
                <w:rFonts w:eastAsia="Times New Roman"/>
                <w:sz w:val="20"/>
                <w:szCs w:val="20"/>
              </w:rPr>
            </w:pPr>
          </w:p>
        </w:tc>
      </w:tr>
      <w:tr w:rsidR="003A7BF3" w14:paraId="61EC21BA" w14:textId="77777777">
        <w:tc>
          <w:tcPr>
            <w:tcW w:w="3083" w:type="dxa"/>
            <w:vAlign w:val="center"/>
          </w:tcPr>
          <w:p w14:paraId="01977615" w14:textId="77777777" w:rsidR="003A7BF3" w:rsidRDefault="00000000">
            <w:pPr>
              <w:jc w:val="center"/>
              <w:rPr>
                <w:rFonts w:eastAsia="Times New Roman"/>
                <w:b/>
                <w:bCs/>
              </w:rPr>
            </w:pPr>
            <w:r>
              <w:rPr>
                <w:rFonts w:eastAsia="Times New Roman"/>
                <w:b/>
                <w:bCs/>
              </w:rPr>
              <w:t>D'une situation où le mauvais genre était employé volontairement pour vous désigner (exemple : utiliser le masculin pour vous désigner alors que vous êtes une femme)</w:t>
            </w:r>
          </w:p>
        </w:tc>
        <w:tc>
          <w:tcPr>
            <w:tcW w:w="2425" w:type="dxa"/>
            <w:vAlign w:val="center"/>
          </w:tcPr>
          <w:p w14:paraId="2A99C258" w14:textId="77777777" w:rsidR="003A7BF3" w:rsidRDefault="003A7BF3">
            <w:pPr>
              <w:jc w:val="center"/>
              <w:rPr>
                <w:rFonts w:eastAsia="Times New Roman"/>
                <w:b/>
                <w:bCs/>
              </w:rPr>
            </w:pPr>
          </w:p>
        </w:tc>
        <w:tc>
          <w:tcPr>
            <w:tcW w:w="2424" w:type="dxa"/>
            <w:vAlign w:val="center"/>
          </w:tcPr>
          <w:p w14:paraId="67C18515" w14:textId="77777777" w:rsidR="003A7BF3" w:rsidRDefault="003A7BF3">
            <w:pPr>
              <w:rPr>
                <w:rFonts w:eastAsia="Times New Roman"/>
                <w:sz w:val="20"/>
                <w:szCs w:val="20"/>
              </w:rPr>
            </w:pPr>
          </w:p>
        </w:tc>
        <w:tc>
          <w:tcPr>
            <w:tcW w:w="1427" w:type="dxa"/>
            <w:vAlign w:val="center"/>
          </w:tcPr>
          <w:p w14:paraId="061B572E" w14:textId="77777777" w:rsidR="003A7BF3" w:rsidRDefault="003A7BF3">
            <w:pPr>
              <w:rPr>
                <w:rFonts w:eastAsia="Times New Roman"/>
                <w:sz w:val="20"/>
                <w:szCs w:val="20"/>
              </w:rPr>
            </w:pPr>
          </w:p>
        </w:tc>
      </w:tr>
      <w:tr w:rsidR="003A7BF3" w14:paraId="102BB33F" w14:textId="77777777">
        <w:tc>
          <w:tcPr>
            <w:tcW w:w="3083" w:type="dxa"/>
            <w:vAlign w:val="center"/>
          </w:tcPr>
          <w:p w14:paraId="3AD6C83E" w14:textId="77777777" w:rsidR="003A7BF3" w:rsidRDefault="00000000">
            <w:pPr>
              <w:jc w:val="center"/>
              <w:rPr>
                <w:rFonts w:eastAsia="Times New Roman"/>
                <w:b/>
                <w:bCs/>
              </w:rPr>
            </w:pPr>
            <w:r>
              <w:rPr>
                <w:rFonts w:eastAsia="Times New Roman"/>
                <w:b/>
                <w:bCs/>
              </w:rPr>
              <w:t>Si vous avez changé de prénom, d'une situation où l'on utilise volontairement votre ancien prénom pour vous désigner</w:t>
            </w:r>
          </w:p>
        </w:tc>
        <w:tc>
          <w:tcPr>
            <w:tcW w:w="2425" w:type="dxa"/>
            <w:vAlign w:val="center"/>
          </w:tcPr>
          <w:p w14:paraId="5CCCCD09" w14:textId="77777777" w:rsidR="003A7BF3" w:rsidRDefault="003A7BF3">
            <w:pPr>
              <w:jc w:val="center"/>
              <w:rPr>
                <w:rFonts w:eastAsia="Times New Roman"/>
                <w:b/>
                <w:bCs/>
              </w:rPr>
            </w:pPr>
          </w:p>
        </w:tc>
        <w:tc>
          <w:tcPr>
            <w:tcW w:w="2424" w:type="dxa"/>
            <w:vAlign w:val="center"/>
          </w:tcPr>
          <w:p w14:paraId="37E2BC4B" w14:textId="77777777" w:rsidR="003A7BF3" w:rsidRDefault="003A7BF3">
            <w:pPr>
              <w:rPr>
                <w:rFonts w:eastAsia="Times New Roman"/>
                <w:sz w:val="20"/>
                <w:szCs w:val="20"/>
              </w:rPr>
            </w:pPr>
          </w:p>
        </w:tc>
        <w:tc>
          <w:tcPr>
            <w:tcW w:w="1427" w:type="dxa"/>
            <w:vAlign w:val="center"/>
          </w:tcPr>
          <w:p w14:paraId="105E63EA" w14:textId="77777777" w:rsidR="003A7BF3" w:rsidRDefault="003A7BF3">
            <w:pPr>
              <w:rPr>
                <w:rFonts w:eastAsia="Times New Roman"/>
                <w:sz w:val="20"/>
                <w:szCs w:val="20"/>
              </w:rPr>
            </w:pPr>
          </w:p>
        </w:tc>
      </w:tr>
    </w:tbl>
    <w:p w14:paraId="778823F1" w14:textId="77777777" w:rsidR="003A7BF3" w:rsidRDefault="00000000">
      <w:pPr>
        <w:pStyle w:val="NormalWeb"/>
        <w:spacing w:before="280" w:after="280"/>
        <w:outlineLvl w:val="3"/>
        <w:rPr>
          <w:b/>
          <w:bCs/>
          <w:sz w:val="27"/>
          <w:szCs w:val="27"/>
        </w:rPr>
      </w:pPr>
      <w:r>
        <w:rPr>
          <w:b/>
          <w:bCs/>
          <w:sz w:val="27"/>
          <w:szCs w:val="27"/>
        </w:rPr>
        <w:t>Avez-vous déjà été témoin dans l'environnement de travail Inria... ?</w:t>
      </w:r>
    </w:p>
    <w:p w14:paraId="3CD7CD43" w14:textId="77777777" w:rsidR="003A7BF3" w:rsidRDefault="00000000">
      <w:pPr>
        <w:pStyle w:val="Titre3"/>
        <w:rPr>
          <w:rFonts w:eastAsia="Times New Roman"/>
        </w:rPr>
      </w:pPr>
      <w:r>
        <w:rPr>
          <w:rStyle w:val="mandatory"/>
          <w:rFonts w:eastAsia="Times New Roman"/>
        </w:rPr>
        <w:t xml:space="preserve">* </w:t>
      </w:r>
    </w:p>
    <w:p w14:paraId="3DEA4ECB" w14:textId="77777777" w:rsidR="003A7BF3" w:rsidRDefault="00000000">
      <w:pPr>
        <w:rPr>
          <w:rFonts w:eastAsia="Times New Roman"/>
        </w:rPr>
      </w:pPr>
      <w:r>
        <w:rPr>
          <w:rFonts w:eastAsia="Times New Roman"/>
        </w:rPr>
        <w:t>Choisissez la réponse appropriée pour chaque élément :</w:t>
      </w: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3084"/>
        <w:gridCol w:w="2425"/>
        <w:gridCol w:w="2424"/>
        <w:gridCol w:w="1427"/>
      </w:tblGrid>
      <w:tr w:rsidR="003A7BF3" w14:paraId="0253D28F" w14:textId="77777777">
        <w:trPr>
          <w:tblHeader/>
        </w:trPr>
        <w:tc>
          <w:tcPr>
            <w:tcW w:w="3083" w:type="dxa"/>
            <w:vAlign w:val="center"/>
          </w:tcPr>
          <w:p w14:paraId="60DD9836" w14:textId="77777777" w:rsidR="003A7BF3" w:rsidRDefault="003A7BF3">
            <w:pPr>
              <w:rPr>
                <w:rFonts w:eastAsia="Times New Roman"/>
              </w:rPr>
            </w:pPr>
          </w:p>
        </w:tc>
        <w:tc>
          <w:tcPr>
            <w:tcW w:w="2425" w:type="dxa"/>
            <w:vAlign w:val="center"/>
          </w:tcPr>
          <w:p w14:paraId="302540FC" w14:textId="77777777" w:rsidR="003A7BF3" w:rsidRDefault="00000000">
            <w:pPr>
              <w:jc w:val="center"/>
              <w:rPr>
                <w:rFonts w:eastAsia="Times New Roman"/>
                <w:b/>
                <w:bCs/>
              </w:rPr>
            </w:pPr>
            <w:r>
              <w:rPr>
                <w:rFonts w:eastAsia="Times New Roman"/>
                <w:b/>
                <w:bCs/>
              </w:rPr>
              <w:t>Oui</w:t>
            </w:r>
          </w:p>
        </w:tc>
        <w:tc>
          <w:tcPr>
            <w:tcW w:w="2424" w:type="dxa"/>
            <w:vAlign w:val="center"/>
          </w:tcPr>
          <w:p w14:paraId="203AD692" w14:textId="77777777" w:rsidR="003A7BF3" w:rsidRDefault="00000000">
            <w:pPr>
              <w:jc w:val="center"/>
              <w:rPr>
                <w:rFonts w:eastAsia="Times New Roman"/>
                <w:b/>
                <w:bCs/>
              </w:rPr>
            </w:pPr>
            <w:r>
              <w:rPr>
                <w:rFonts w:eastAsia="Times New Roman"/>
                <w:b/>
                <w:bCs/>
              </w:rPr>
              <w:t>Non</w:t>
            </w:r>
          </w:p>
        </w:tc>
        <w:tc>
          <w:tcPr>
            <w:tcW w:w="1427" w:type="dxa"/>
            <w:vAlign w:val="center"/>
          </w:tcPr>
          <w:p w14:paraId="0C465C69" w14:textId="77777777" w:rsidR="003A7BF3" w:rsidRDefault="00000000">
            <w:pPr>
              <w:jc w:val="center"/>
              <w:rPr>
                <w:rFonts w:eastAsia="Times New Roman"/>
                <w:b/>
                <w:bCs/>
              </w:rPr>
            </w:pPr>
            <w:r>
              <w:rPr>
                <w:rFonts w:eastAsia="Times New Roman"/>
                <w:b/>
                <w:bCs/>
              </w:rPr>
              <w:t>Ne s'applique pas</w:t>
            </w:r>
          </w:p>
        </w:tc>
      </w:tr>
      <w:tr w:rsidR="003A7BF3" w14:paraId="457467F5" w14:textId="77777777">
        <w:tc>
          <w:tcPr>
            <w:tcW w:w="3083" w:type="dxa"/>
            <w:vAlign w:val="center"/>
          </w:tcPr>
          <w:p w14:paraId="64C16414" w14:textId="77777777" w:rsidR="003A7BF3" w:rsidRDefault="00000000">
            <w:pPr>
              <w:jc w:val="center"/>
              <w:rPr>
                <w:rFonts w:eastAsia="Times New Roman"/>
                <w:b/>
                <w:bCs/>
              </w:rPr>
            </w:pPr>
            <w:r>
              <w:rPr>
                <w:rFonts w:eastAsia="Times New Roman"/>
                <w:b/>
                <w:bCs/>
              </w:rPr>
              <w:t xml:space="preserve">D'agressions verbales (blagues, insultes, propos déplacés) ou de gestes LGBTQIA+ </w:t>
            </w:r>
            <w:proofErr w:type="spellStart"/>
            <w:r>
              <w:rPr>
                <w:rFonts w:eastAsia="Times New Roman"/>
                <w:b/>
                <w:bCs/>
              </w:rPr>
              <w:t>phobes</w:t>
            </w:r>
            <w:proofErr w:type="spellEnd"/>
          </w:p>
        </w:tc>
        <w:tc>
          <w:tcPr>
            <w:tcW w:w="2425" w:type="dxa"/>
            <w:vAlign w:val="center"/>
          </w:tcPr>
          <w:p w14:paraId="6A2952F2" w14:textId="77777777" w:rsidR="003A7BF3" w:rsidRDefault="003A7BF3">
            <w:pPr>
              <w:jc w:val="center"/>
              <w:rPr>
                <w:rFonts w:eastAsia="Times New Roman"/>
                <w:b/>
                <w:bCs/>
              </w:rPr>
            </w:pPr>
          </w:p>
        </w:tc>
        <w:tc>
          <w:tcPr>
            <w:tcW w:w="2424" w:type="dxa"/>
            <w:vAlign w:val="center"/>
          </w:tcPr>
          <w:p w14:paraId="4E5FEC2C" w14:textId="77777777" w:rsidR="003A7BF3" w:rsidRDefault="003A7BF3">
            <w:pPr>
              <w:rPr>
                <w:rFonts w:eastAsia="Times New Roman"/>
                <w:sz w:val="20"/>
                <w:szCs w:val="20"/>
              </w:rPr>
            </w:pPr>
          </w:p>
        </w:tc>
        <w:tc>
          <w:tcPr>
            <w:tcW w:w="1427" w:type="dxa"/>
            <w:vAlign w:val="center"/>
          </w:tcPr>
          <w:p w14:paraId="50F44127" w14:textId="77777777" w:rsidR="003A7BF3" w:rsidRDefault="003A7BF3">
            <w:pPr>
              <w:rPr>
                <w:rFonts w:eastAsia="Times New Roman"/>
                <w:sz w:val="20"/>
                <w:szCs w:val="20"/>
              </w:rPr>
            </w:pPr>
          </w:p>
        </w:tc>
      </w:tr>
      <w:tr w:rsidR="003A7BF3" w14:paraId="766F99B3" w14:textId="77777777">
        <w:tc>
          <w:tcPr>
            <w:tcW w:w="3083" w:type="dxa"/>
            <w:vAlign w:val="center"/>
          </w:tcPr>
          <w:p w14:paraId="1DC50656" w14:textId="77777777" w:rsidR="003A7BF3" w:rsidRDefault="00000000">
            <w:pPr>
              <w:jc w:val="center"/>
              <w:rPr>
                <w:rFonts w:eastAsia="Times New Roman"/>
                <w:b/>
                <w:bCs/>
              </w:rPr>
            </w:pPr>
            <w:r>
              <w:rPr>
                <w:rFonts w:eastAsia="Times New Roman"/>
                <w:b/>
                <w:bCs/>
              </w:rPr>
              <w:t>D'agressions physiques en raison de l'orientation sexuelle ou de l'identité de genre d'une personne</w:t>
            </w:r>
          </w:p>
        </w:tc>
        <w:tc>
          <w:tcPr>
            <w:tcW w:w="2425" w:type="dxa"/>
            <w:vAlign w:val="center"/>
          </w:tcPr>
          <w:p w14:paraId="2A90CD09" w14:textId="77777777" w:rsidR="003A7BF3" w:rsidRDefault="003A7BF3">
            <w:pPr>
              <w:jc w:val="center"/>
              <w:rPr>
                <w:rFonts w:eastAsia="Times New Roman"/>
                <w:b/>
                <w:bCs/>
              </w:rPr>
            </w:pPr>
          </w:p>
        </w:tc>
        <w:tc>
          <w:tcPr>
            <w:tcW w:w="2424" w:type="dxa"/>
            <w:vAlign w:val="center"/>
          </w:tcPr>
          <w:p w14:paraId="1016AA2A" w14:textId="77777777" w:rsidR="003A7BF3" w:rsidRDefault="003A7BF3">
            <w:pPr>
              <w:rPr>
                <w:rFonts w:eastAsia="Times New Roman"/>
                <w:sz w:val="20"/>
                <w:szCs w:val="20"/>
              </w:rPr>
            </w:pPr>
          </w:p>
        </w:tc>
        <w:tc>
          <w:tcPr>
            <w:tcW w:w="1427" w:type="dxa"/>
            <w:vAlign w:val="center"/>
          </w:tcPr>
          <w:p w14:paraId="508AC335" w14:textId="77777777" w:rsidR="003A7BF3" w:rsidRDefault="003A7BF3">
            <w:pPr>
              <w:rPr>
                <w:rFonts w:eastAsia="Times New Roman"/>
                <w:sz w:val="20"/>
                <w:szCs w:val="20"/>
              </w:rPr>
            </w:pPr>
          </w:p>
        </w:tc>
      </w:tr>
      <w:tr w:rsidR="003A7BF3" w14:paraId="15515FB4" w14:textId="77777777">
        <w:tc>
          <w:tcPr>
            <w:tcW w:w="3083" w:type="dxa"/>
            <w:vAlign w:val="center"/>
          </w:tcPr>
          <w:p w14:paraId="326852E0" w14:textId="77777777" w:rsidR="003A7BF3" w:rsidRDefault="00000000">
            <w:pPr>
              <w:jc w:val="center"/>
              <w:rPr>
                <w:rFonts w:eastAsia="Times New Roman"/>
                <w:b/>
                <w:bCs/>
              </w:rPr>
            </w:pPr>
            <w:r>
              <w:rPr>
                <w:rFonts w:eastAsia="Times New Roman"/>
                <w:b/>
                <w:bCs/>
              </w:rPr>
              <w:t>De harcèlement en raison de l'orientation sexuelle ou de l'identité de genre d'une personne</w:t>
            </w:r>
          </w:p>
        </w:tc>
        <w:tc>
          <w:tcPr>
            <w:tcW w:w="2425" w:type="dxa"/>
            <w:vAlign w:val="center"/>
          </w:tcPr>
          <w:p w14:paraId="674035F6" w14:textId="77777777" w:rsidR="003A7BF3" w:rsidRDefault="003A7BF3">
            <w:pPr>
              <w:jc w:val="center"/>
              <w:rPr>
                <w:rFonts w:eastAsia="Times New Roman"/>
                <w:b/>
                <w:bCs/>
              </w:rPr>
            </w:pPr>
          </w:p>
        </w:tc>
        <w:tc>
          <w:tcPr>
            <w:tcW w:w="2424" w:type="dxa"/>
            <w:vAlign w:val="center"/>
          </w:tcPr>
          <w:p w14:paraId="25630F5C" w14:textId="77777777" w:rsidR="003A7BF3" w:rsidRDefault="003A7BF3">
            <w:pPr>
              <w:rPr>
                <w:rFonts w:eastAsia="Times New Roman"/>
                <w:sz w:val="20"/>
                <w:szCs w:val="20"/>
              </w:rPr>
            </w:pPr>
          </w:p>
        </w:tc>
        <w:tc>
          <w:tcPr>
            <w:tcW w:w="1427" w:type="dxa"/>
            <w:vAlign w:val="center"/>
          </w:tcPr>
          <w:p w14:paraId="645112F6" w14:textId="77777777" w:rsidR="003A7BF3" w:rsidRDefault="003A7BF3">
            <w:pPr>
              <w:rPr>
                <w:rFonts w:eastAsia="Times New Roman"/>
                <w:sz w:val="20"/>
                <w:szCs w:val="20"/>
              </w:rPr>
            </w:pPr>
          </w:p>
        </w:tc>
      </w:tr>
      <w:tr w:rsidR="003A7BF3" w14:paraId="27129DFF" w14:textId="77777777">
        <w:tc>
          <w:tcPr>
            <w:tcW w:w="3083" w:type="dxa"/>
            <w:vAlign w:val="center"/>
          </w:tcPr>
          <w:p w14:paraId="6DD14B4A" w14:textId="77777777" w:rsidR="003A7BF3" w:rsidRDefault="00000000">
            <w:pPr>
              <w:jc w:val="center"/>
              <w:rPr>
                <w:rFonts w:eastAsia="Times New Roman"/>
                <w:b/>
                <w:bCs/>
              </w:rPr>
            </w:pPr>
            <w:r>
              <w:rPr>
                <w:rFonts w:eastAsia="Times New Roman"/>
                <w:b/>
                <w:bCs/>
              </w:rPr>
              <w:t>D'une situation où l'orientation sexuelle ou l'identité de genre d'une personne a été révélée sans son consentement (outing)</w:t>
            </w:r>
          </w:p>
        </w:tc>
        <w:tc>
          <w:tcPr>
            <w:tcW w:w="2425" w:type="dxa"/>
            <w:vAlign w:val="center"/>
          </w:tcPr>
          <w:p w14:paraId="114239FD" w14:textId="77777777" w:rsidR="003A7BF3" w:rsidRDefault="003A7BF3">
            <w:pPr>
              <w:jc w:val="center"/>
              <w:rPr>
                <w:rFonts w:eastAsia="Times New Roman"/>
                <w:b/>
                <w:bCs/>
              </w:rPr>
            </w:pPr>
          </w:p>
        </w:tc>
        <w:tc>
          <w:tcPr>
            <w:tcW w:w="2424" w:type="dxa"/>
            <w:vAlign w:val="center"/>
          </w:tcPr>
          <w:p w14:paraId="34B76C2A" w14:textId="77777777" w:rsidR="003A7BF3" w:rsidRDefault="003A7BF3">
            <w:pPr>
              <w:rPr>
                <w:rFonts w:eastAsia="Times New Roman"/>
                <w:sz w:val="20"/>
                <w:szCs w:val="20"/>
              </w:rPr>
            </w:pPr>
          </w:p>
        </w:tc>
        <w:tc>
          <w:tcPr>
            <w:tcW w:w="1427" w:type="dxa"/>
            <w:vAlign w:val="center"/>
          </w:tcPr>
          <w:p w14:paraId="7BBD4525" w14:textId="77777777" w:rsidR="003A7BF3" w:rsidRDefault="003A7BF3">
            <w:pPr>
              <w:rPr>
                <w:rFonts w:eastAsia="Times New Roman"/>
                <w:sz w:val="20"/>
                <w:szCs w:val="20"/>
              </w:rPr>
            </w:pPr>
          </w:p>
        </w:tc>
      </w:tr>
      <w:tr w:rsidR="003A7BF3" w14:paraId="2F97B172" w14:textId="77777777">
        <w:tc>
          <w:tcPr>
            <w:tcW w:w="3083" w:type="dxa"/>
            <w:vAlign w:val="center"/>
          </w:tcPr>
          <w:p w14:paraId="1043F55D" w14:textId="77777777" w:rsidR="003A7BF3" w:rsidRDefault="00000000">
            <w:pPr>
              <w:jc w:val="center"/>
              <w:rPr>
                <w:rFonts w:eastAsia="Times New Roman"/>
                <w:b/>
                <w:bCs/>
              </w:rPr>
            </w:pPr>
            <w:r>
              <w:rPr>
                <w:rFonts w:eastAsia="Times New Roman"/>
                <w:b/>
                <w:bCs/>
              </w:rPr>
              <w:t xml:space="preserve">D'une situation où le mauvais genre était employé </w:t>
            </w:r>
            <w:r>
              <w:rPr>
                <w:rFonts w:eastAsia="Times New Roman"/>
                <w:b/>
                <w:bCs/>
              </w:rPr>
              <w:lastRenderedPageBreak/>
              <w:t>volontairement pour désigner une personne (exemple : utiliser le masculin pour désigner une femme)</w:t>
            </w:r>
          </w:p>
        </w:tc>
        <w:tc>
          <w:tcPr>
            <w:tcW w:w="2425" w:type="dxa"/>
            <w:vAlign w:val="center"/>
          </w:tcPr>
          <w:p w14:paraId="1A28AD54" w14:textId="77777777" w:rsidR="003A7BF3" w:rsidRDefault="003A7BF3">
            <w:pPr>
              <w:jc w:val="center"/>
              <w:rPr>
                <w:rFonts w:eastAsia="Times New Roman"/>
                <w:b/>
                <w:bCs/>
              </w:rPr>
            </w:pPr>
          </w:p>
        </w:tc>
        <w:tc>
          <w:tcPr>
            <w:tcW w:w="2424" w:type="dxa"/>
            <w:vAlign w:val="center"/>
          </w:tcPr>
          <w:p w14:paraId="258E405D" w14:textId="77777777" w:rsidR="003A7BF3" w:rsidRDefault="003A7BF3">
            <w:pPr>
              <w:rPr>
                <w:rFonts w:eastAsia="Times New Roman"/>
                <w:sz w:val="20"/>
                <w:szCs w:val="20"/>
              </w:rPr>
            </w:pPr>
          </w:p>
        </w:tc>
        <w:tc>
          <w:tcPr>
            <w:tcW w:w="1427" w:type="dxa"/>
            <w:vAlign w:val="center"/>
          </w:tcPr>
          <w:p w14:paraId="5D480940" w14:textId="77777777" w:rsidR="003A7BF3" w:rsidRDefault="003A7BF3">
            <w:pPr>
              <w:rPr>
                <w:rFonts w:eastAsia="Times New Roman"/>
                <w:sz w:val="20"/>
                <w:szCs w:val="20"/>
              </w:rPr>
            </w:pPr>
          </w:p>
        </w:tc>
      </w:tr>
      <w:tr w:rsidR="003A7BF3" w14:paraId="68663819" w14:textId="77777777">
        <w:tc>
          <w:tcPr>
            <w:tcW w:w="3083" w:type="dxa"/>
            <w:vAlign w:val="center"/>
          </w:tcPr>
          <w:p w14:paraId="697F2A0B" w14:textId="77777777" w:rsidR="003A7BF3" w:rsidRDefault="00000000">
            <w:pPr>
              <w:jc w:val="center"/>
              <w:rPr>
                <w:rFonts w:eastAsia="Times New Roman"/>
                <w:b/>
                <w:bCs/>
              </w:rPr>
            </w:pPr>
            <w:r>
              <w:rPr>
                <w:rFonts w:eastAsia="Times New Roman"/>
                <w:b/>
                <w:bCs/>
              </w:rPr>
              <w:t>Si une personne a changé de prénom, d'une situation où l'on utilise volontairement son ancien prénom pour la désigner</w:t>
            </w:r>
          </w:p>
        </w:tc>
        <w:tc>
          <w:tcPr>
            <w:tcW w:w="2425" w:type="dxa"/>
            <w:vAlign w:val="center"/>
          </w:tcPr>
          <w:p w14:paraId="4E7CDAB6" w14:textId="77777777" w:rsidR="003A7BF3" w:rsidRDefault="003A7BF3">
            <w:pPr>
              <w:jc w:val="center"/>
              <w:rPr>
                <w:rFonts w:eastAsia="Times New Roman"/>
                <w:b/>
                <w:bCs/>
              </w:rPr>
            </w:pPr>
          </w:p>
        </w:tc>
        <w:tc>
          <w:tcPr>
            <w:tcW w:w="2424" w:type="dxa"/>
            <w:vAlign w:val="center"/>
          </w:tcPr>
          <w:p w14:paraId="26DF557B" w14:textId="77777777" w:rsidR="003A7BF3" w:rsidRDefault="003A7BF3">
            <w:pPr>
              <w:rPr>
                <w:rFonts w:eastAsia="Times New Roman"/>
                <w:sz w:val="20"/>
                <w:szCs w:val="20"/>
              </w:rPr>
            </w:pPr>
          </w:p>
        </w:tc>
        <w:tc>
          <w:tcPr>
            <w:tcW w:w="1427" w:type="dxa"/>
            <w:vAlign w:val="center"/>
          </w:tcPr>
          <w:p w14:paraId="60DF0F99" w14:textId="77777777" w:rsidR="003A7BF3" w:rsidRDefault="003A7BF3">
            <w:pPr>
              <w:rPr>
                <w:rFonts w:eastAsia="Times New Roman"/>
                <w:sz w:val="20"/>
                <w:szCs w:val="20"/>
              </w:rPr>
            </w:pPr>
          </w:p>
        </w:tc>
      </w:tr>
    </w:tbl>
    <w:p w14:paraId="3482F6EB" w14:textId="77777777" w:rsidR="003A7BF3" w:rsidRDefault="00000000">
      <w:pPr>
        <w:pStyle w:val="Titre3"/>
        <w:spacing w:before="280" w:after="280"/>
        <w:rPr>
          <w:rFonts w:eastAsia="Times New Roman"/>
        </w:rPr>
      </w:pPr>
      <w:r>
        <w:rPr>
          <w:rFonts w:eastAsia="Times New Roman"/>
        </w:rPr>
        <w:t xml:space="preserve">Si vous avez été victime ou témoin de situations évoquées dans les deux questions précédentes, était-ce de la part de... ? </w:t>
      </w:r>
      <w:r>
        <w:rPr>
          <w:rStyle w:val="mandatory"/>
          <w:rFonts w:eastAsia="Times New Roman"/>
        </w:rPr>
        <w:t xml:space="preserve">* </w:t>
      </w:r>
    </w:p>
    <w:p w14:paraId="1F475510" w14:textId="77777777" w:rsidR="003A7BF3" w:rsidRDefault="00000000">
      <w:pPr>
        <w:rPr>
          <w:rFonts w:eastAsia="Times New Roman"/>
        </w:rPr>
      </w:pPr>
      <w:r>
        <w:rPr>
          <w:rFonts w:eastAsia="Times New Roman"/>
        </w:rPr>
        <w:t xml:space="preserve">Cochez tout ce qui s’applique. </w:t>
      </w:r>
    </w:p>
    <w:p w14:paraId="0E97096D" w14:textId="77777777" w:rsidR="003A7BF3" w:rsidRDefault="00000000">
      <w:pPr>
        <w:rPr>
          <w:rFonts w:eastAsia="Times New Roman"/>
        </w:rPr>
      </w:pPr>
      <w:r>
        <w:rPr>
          <w:rFonts w:eastAsia="Times New Roman"/>
        </w:rPr>
        <w:t>Veuillez choisir toutes les réponses qui conviennent :</w:t>
      </w:r>
    </w:p>
    <w:p w14:paraId="5351606E" w14:textId="77777777" w:rsidR="003A7BF3" w:rsidRDefault="00000000">
      <w:pPr>
        <w:numPr>
          <w:ilvl w:val="0"/>
          <w:numId w:val="11"/>
        </w:numPr>
        <w:spacing w:beforeAutospacing="1"/>
        <w:rPr>
          <w:rFonts w:eastAsia="Times New Roman"/>
        </w:rPr>
      </w:pPr>
      <w:r>
        <w:rPr>
          <w:rFonts w:eastAsia="Times New Roman"/>
        </w:rPr>
        <w:t xml:space="preserve">Collègue(s) sans lien hiérarchique avec la personne visée </w:t>
      </w:r>
    </w:p>
    <w:p w14:paraId="73ED40E3" w14:textId="77777777" w:rsidR="003A7BF3" w:rsidRDefault="00000000">
      <w:pPr>
        <w:numPr>
          <w:ilvl w:val="0"/>
          <w:numId w:val="11"/>
        </w:numPr>
        <w:rPr>
          <w:rFonts w:eastAsia="Times New Roman"/>
        </w:rPr>
      </w:pPr>
      <w:proofErr w:type="spellStart"/>
      <w:r>
        <w:rPr>
          <w:rFonts w:eastAsia="Times New Roman"/>
        </w:rPr>
        <w:t>Supérieur·e</w:t>
      </w:r>
      <w:proofErr w:type="spellEnd"/>
      <w:r>
        <w:rPr>
          <w:rFonts w:eastAsia="Times New Roman"/>
        </w:rPr>
        <w:t xml:space="preserve">(s) hiérarchique(s) de la personne visée </w:t>
      </w:r>
    </w:p>
    <w:p w14:paraId="6FDF3800" w14:textId="77777777" w:rsidR="003A7BF3" w:rsidRDefault="00000000">
      <w:pPr>
        <w:numPr>
          <w:ilvl w:val="0"/>
          <w:numId w:val="11"/>
        </w:numPr>
        <w:rPr>
          <w:rFonts w:eastAsia="Times New Roman"/>
        </w:rPr>
      </w:pPr>
      <w:r>
        <w:rPr>
          <w:rFonts w:eastAsia="Times New Roman"/>
        </w:rPr>
        <w:t xml:space="preserve">Personne(s) sous l'autorité hiérarchique de la personne visée </w:t>
      </w:r>
    </w:p>
    <w:p w14:paraId="61745BA6" w14:textId="77777777" w:rsidR="003A7BF3" w:rsidRDefault="00000000">
      <w:pPr>
        <w:numPr>
          <w:ilvl w:val="0"/>
          <w:numId w:val="11"/>
        </w:numPr>
        <w:rPr>
          <w:rFonts w:eastAsia="Times New Roman"/>
        </w:rPr>
      </w:pPr>
      <w:r>
        <w:rPr>
          <w:rFonts w:eastAsia="Times New Roman"/>
        </w:rPr>
        <w:t xml:space="preserve">Les ressources humaines </w:t>
      </w:r>
    </w:p>
    <w:p w14:paraId="47ECCEB0" w14:textId="77777777" w:rsidR="003A7BF3" w:rsidRDefault="00000000">
      <w:pPr>
        <w:numPr>
          <w:ilvl w:val="0"/>
          <w:numId w:val="11"/>
        </w:numPr>
        <w:rPr>
          <w:rFonts w:eastAsia="Times New Roman"/>
        </w:rPr>
      </w:pPr>
      <w:r>
        <w:rPr>
          <w:rFonts w:eastAsia="Times New Roman"/>
        </w:rPr>
        <w:t xml:space="preserve">La médecine du travail </w:t>
      </w:r>
    </w:p>
    <w:p w14:paraId="62C2188B" w14:textId="77777777" w:rsidR="003A7BF3" w:rsidRDefault="00000000">
      <w:pPr>
        <w:numPr>
          <w:ilvl w:val="0"/>
          <w:numId w:val="11"/>
        </w:numPr>
        <w:rPr>
          <w:rFonts w:eastAsia="Times New Roman"/>
        </w:rPr>
      </w:pPr>
      <w:r>
        <w:rPr>
          <w:rFonts w:eastAsia="Times New Roman"/>
        </w:rPr>
        <w:t xml:space="preserve">Membre(s) d'instances (comités, jurys, AGOS, etc.) </w:t>
      </w:r>
    </w:p>
    <w:p w14:paraId="4B3467D5" w14:textId="77777777" w:rsidR="003A7BF3" w:rsidRDefault="00000000">
      <w:pPr>
        <w:numPr>
          <w:ilvl w:val="0"/>
          <w:numId w:val="11"/>
        </w:numPr>
        <w:rPr>
          <w:rFonts w:eastAsia="Times New Roman"/>
        </w:rPr>
      </w:pPr>
      <w:r>
        <w:rPr>
          <w:rFonts w:eastAsia="Times New Roman"/>
        </w:rPr>
        <w:t xml:space="preserve">Ne s'applique pas </w:t>
      </w:r>
    </w:p>
    <w:p w14:paraId="34804054" w14:textId="77777777" w:rsidR="003A7BF3" w:rsidRDefault="00000000">
      <w:pPr>
        <w:numPr>
          <w:ilvl w:val="0"/>
          <w:numId w:val="11"/>
        </w:numPr>
        <w:spacing w:afterAutospacing="1"/>
        <w:rPr>
          <w:rFonts w:eastAsia="Times New Roman"/>
        </w:rPr>
      </w:pPr>
      <w:proofErr w:type="gramStart"/>
      <w:r>
        <w:rPr>
          <w:rFonts w:eastAsia="Times New Roman"/>
        </w:rPr>
        <w:t>Autre:</w:t>
      </w:r>
      <w:proofErr w:type="gramEnd"/>
      <w:r>
        <w:rPr>
          <w:rFonts w:eastAsia="Times New Roman"/>
        </w:rPr>
        <w:t xml:space="preserve"> </w:t>
      </w:r>
    </w:p>
    <w:p w14:paraId="3730AA36" w14:textId="77777777" w:rsidR="003A7BF3" w:rsidRDefault="00000000">
      <w:pPr>
        <w:pStyle w:val="Titre3"/>
        <w:spacing w:before="280" w:after="280"/>
        <w:rPr>
          <w:rFonts w:eastAsia="Times New Roman"/>
        </w:rPr>
      </w:pPr>
      <w:r>
        <w:rPr>
          <w:rFonts w:eastAsia="Times New Roman"/>
        </w:rPr>
        <w:t xml:space="preserve">Si vous avez été victime ou témoin de situations évoquées dans les questions précédentes, avez-vous constaté une prise de parole / action de la part de... ? </w:t>
      </w:r>
      <w:r>
        <w:rPr>
          <w:rStyle w:val="mandatory"/>
          <w:rFonts w:eastAsia="Times New Roman"/>
        </w:rPr>
        <w:t xml:space="preserve">* </w:t>
      </w:r>
    </w:p>
    <w:p w14:paraId="60FEAF55" w14:textId="77777777" w:rsidR="003A7BF3" w:rsidRDefault="00000000">
      <w:pPr>
        <w:rPr>
          <w:rFonts w:eastAsia="Times New Roman"/>
        </w:rPr>
      </w:pPr>
      <w:r>
        <w:rPr>
          <w:rFonts w:eastAsia="Times New Roman"/>
        </w:rPr>
        <w:t xml:space="preserve">Cochez tout ce qui s’applique. </w:t>
      </w:r>
    </w:p>
    <w:p w14:paraId="2599484A" w14:textId="77777777" w:rsidR="003A7BF3" w:rsidRDefault="00000000">
      <w:pPr>
        <w:rPr>
          <w:rFonts w:eastAsia="Times New Roman"/>
        </w:rPr>
      </w:pPr>
      <w:r>
        <w:rPr>
          <w:rFonts w:eastAsia="Times New Roman"/>
        </w:rPr>
        <w:t>Veuillez choisir toutes les réponses qui conviennent :</w:t>
      </w:r>
    </w:p>
    <w:p w14:paraId="047714C1" w14:textId="77777777" w:rsidR="003A7BF3" w:rsidRDefault="00000000">
      <w:pPr>
        <w:numPr>
          <w:ilvl w:val="0"/>
          <w:numId w:val="12"/>
        </w:numPr>
        <w:spacing w:beforeAutospacing="1"/>
        <w:rPr>
          <w:rFonts w:eastAsia="Times New Roman"/>
        </w:rPr>
      </w:pPr>
      <w:r>
        <w:rPr>
          <w:rFonts w:eastAsia="Times New Roman"/>
        </w:rPr>
        <w:t xml:space="preserve">Personne visée elle-même </w:t>
      </w:r>
    </w:p>
    <w:p w14:paraId="6763E9BB" w14:textId="77777777" w:rsidR="003A7BF3" w:rsidRDefault="00000000">
      <w:pPr>
        <w:numPr>
          <w:ilvl w:val="0"/>
          <w:numId w:val="12"/>
        </w:numPr>
        <w:rPr>
          <w:rFonts w:eastAsia="Times New Roman"/>
        </w:rPr>
      </w:pPr>
      <w:r>
        <w:rPr>
          <w:rFonts w:eastAsia="Times New Roman"/>
        </w:rPr>
        <w:t xml:space="preserve">Collègue pour faire cesser la ou les remarque(s) ou comportement(s) non respectueux / discriminatoires </w:t>
      </w:r>
    </w:p>
    <w:p w14:paraId="7F0A9EEB" w14:textId="77777777" w:rsidR="003A7BF3" w:rsidRDefault="00000000">
      <w:pPr>
        <w:numPr>
          <w:ilvl w:val="0"/>
          <w:numId w:val="12"/>
        </w:numPr>
        <w:rPr>
          <w:rFonts w:eastAsia="Times New Roman"/>
        </w:rPr>
      </w:pPr>
      <w:r>
        <w:rPr>
          <w:rFonts w:eastAsia="Times New Roman"/>
        </w:rPr>
        <w:t xml:space="preserve">Manager </w:t>
      </w:r>
    </w:p>
    <w:p w14:paraId="557FA477" w14:textId="77777777" w:rsidR="003A7BF3" w:rsidRDefault="00000000">
      <w:pPr>
        <w:numPr>
          <w:ilvl w:val="0"/>
          <w:numId w:val="12"/>
        </w:numPr>
        <w:rPr>
          <w:rFonts w:eastAsia="Times New Roman"/>
        </w:rPr>
      </w:pPr>
      <w:r>
        <w:rPr>
          <w:rFonts w:eastAsia="Times New Roman"/>
        </w:rPr>
        <w:t xml:space="preserve">Direction </w:t>
      </w:r>
    </w:p>
    <w:p w14:paraId="1CD55641" w14:textId="77777777" w:rsidR="003A7BF3" w:rsidRDefault="00000000">
      <w:pPr>
        <w:numPr>
          <w:ilvl w:val="0"/>
          <w:numId w:val="12"/>
        </w:numPr>
        <w:rPr>
          <w:rFonts w:eastAsia="Times New Roman"/>
        </w:rPr>
      </w:pPr>
      <w:r>
        <w:rPr>
          <w:rFonts w:eastAsia="Times New Roman"/>
        </w:rPr>
        <w:t xml:space="preserve">Ressources humaines </w:t>
      </w:r>
    </w:p>
    <w:p w14:paraId="3F5ABA1B" w14:textId="77777777" w:rsidR="003A7BF3" w:rsidRDefault="00000000">
      <w:pPr>
        <w:numPr>
          <w:ilvl w:val="0"/>
          <w:numId w:val="12"/>
        </w:numPr>
        <w:rPr>
          <w:rFonts w:eastAsia="Times New Roman"/>
        </w:rPr>
      </w:pPr>
      <w:r>
        <w:rPr>
          <w:rFonts w:eastAsia="Times New Roman"/>
        </w:rPr>
        <w:t xml:space="preserve">Ne s'applique pas </w:t>
      </w:r>
    </w:p>
    <w:p w14:paraId="16A26405" w14:textId="77777777" w:rsidR="003A7BF3" w:rsidRDefault="00000000">
      <w:pPr>
        <w:numPr>
          <w:ilvl w:val="0"/>
          <w:numId w:val="12"/>
        </w:numPr>
        <w:spacing w:afterAutospacing="1"/>
        <w:rPr>
          <w:rFonts w:eastAsia="Times New Roman"/>
        </w:rPr>
      </w:pPr>
      <w:proofErr w:type="gramStart"/>
      <w:r>
        <w:rPr>
          <w:rFonts w:eastAsia="Times New Roman"/>
        </w:rPr>
        <w:t>Autre:</w:t>
      </w:r>
      <w:proofErr w:type="gramEnd"/>
      <w:r>
        <w:rPr>
          <w:rFonts w:eastAsia="Times New Roman"/>
        </w:rPr>
        <w:t xml:space="preserve"> </w:t>
      </w:r>
    </w:p>
    <w:p w14:paraId="6EE3CEDB" w14:textId="77777777" w:rsidR="003A7BF3" w:rsidRDefault="00000000">
      <w:pPr>
        <w:pStyle w:val="Titre3"/>
        <w:spacing w:before="280" w:after="280"/>
        <w:rPr>
          <w:rFonts w:eastAsia="Times New Roman"/>
        </w:rPr>
      </w:pPr>
      <w:r>
        <w:rPr>
          <w:rFonts w:eastAsia="Times New Roman"/>
        </w:rPr>
        <w:t xml:space="preserve">Si vous avez été victime ou témoin de situations évoquées dans les questions précédentes, l'avez-vous signalé ? </w:t>
      </w:r>
    </w:p>
    <w:p w14:paraId="3483ACDB" w14:textId="77777777" w:rsidR="003A7BF3" w:rsidRDefault="00000000">
      <w:pPr>
        <w:rPr>
          <w:rFonts w:eastAsia="Times New Roman"/>
        </w:rPr>
      </w:pPr>
      <w:r>
        <w:rPr>
          <w:rFonts w:eastAsia="Times New Roman"/>
        </w:rPr>
        <w:t xml:space="preserve">Veuillez sélectionner une réponse ci-dessous. </w:t>
      </w:r>
    </w:p>
    <w:p w14:paraId="3A8B2CCB" w14:textId="77777777" w:rsidR="003A7BF3" w:rsidRDefault="00000000">
      <w:pPr>
        <w:rPr>
          <w:rFonts w:eastAsia="Times New Roman"/>
        </w:rPr>
      </w:pPr>
      <w:r>
        <w:rPr>
          <w:rFonts w:eastAsia="Times New Roman"/>
        </w:rPr>
        <w:t>Veuillez sélectionner une seule des propositions suivantes :</w:t>
      </w:r>
    </w:p>
    <w:p w14:paraId="08423C6B" w14:textId="77777777" w:rsidR="003A7BF3" w:rsidRDefault="00000000">
      <w:pPr>
        <w:numPr>
          <w:ilvl w:val="0"/>
          <w:numId w:val="13"/>
        </w:numPr>
        <w:spacing w:beforeAutospacing="1"/>
        <w:rPr>
          <w:rFonts w:eastAsia="Times New Roman"/>
        </w:rPr>
      </w:pPr>
      <w:r>
        <w:rPr>
          <w:rFonts w:eastAsia="Times New Roman"/>
        </w:rPr>
        <w:t xml:space="preserve">Oui </w:t>
      </w:r>
    </w:p>
    <w:p w14:paraId="70149216" w14:textId="77777777" w:rsidR="003A7BF3" w:rsidRDefault="00000000">
      <w:pPr>
        <w:numPr>
          <w:ilvl w:val="0"/>
          <w:numId w:val="13"/>
        </w:numPr>
        <w:rPr>
          <w:rFonts w:eastAsia="Times New Roman"/>
        </w:rPr>
      </w:pPr>
      <w:r>
        <w:rPr>
          <w:rFonts w:eastAsia="Times New Roman"/>
        </w:rPr>
        <w:t xml:space="preserve">Non </w:t>
      </w:r>
    </w:p>
    <w:p w14:paraId="60353F31" w14:textId="77777777" w:rsidR="003A7BF3" w:rsidRDefault="00000000">
      <w:pPr>
        <w:numPr>
          <w:ilvl w:val="0"/>
          <w:numId w:val="13"/>
        </w:numPr>
        <w:spacing w:afterAutospacing="1"/>
        <w:rPr>
          <w:rFonts w:eastAsia="Times New Roman"/>
        </w:rPr>
      </w:pPr>
      <w:r>
        <w:rPr>
          <w:rFonts w:eastAsia="Times New Roman"/>
        </w:rPr>
        <w:t xml:space="preserve">Ne s'applique pas </w:t>
      </w:r>
    </w:p>
    <w:p w14:paraId="75C61589" w14:textId="77777777" w:rsidR="003A7BF3" w:rsidRDefault="00000000">
      <w:pPr>
        <w:pStyle w:val="Titre3"/>
        <w:spacing w:before="280" w:after="280"/>
        <w:rPr>
          <w:rFonts w:eastAsia="Times New Roman"/>
        </w:rPr>
      </w:pPr>
      <w:r>
        <w:rPr>
          <w:rFonts w:eastAsia="Times New Roman"/>
        </w:rPr>
        <w:lastRenderedPageBreak/>
        <w:t xml:space="preserve">Pour terminer, sentez-vous libre d'ajouter tout commentaire qui vous semblerait utile (optionnel). </w:t>
      </w:r>
    </w:p>
    <w:p w14:paraId="4B3527B3" w14:textId="77777777" w:rsidR="003A7BF3" w:rsidRDefault="00000000">
      <w:pPr>
        <w:rPr>
          <w:rFonts w:eastAsia="Times New Roman"/>
        </w:rPr>
      </w:pPr>
      <w:r>
        <w:rPr>
          <w:rFonts w:eastAsia="Times New Roman"/>
        </w:rPr>
        <w:t>Veuillez écrire votre réponse ici :</w:t>
      </w:r>
    </w:p>
    <w:p w14:paraId="5140CC54" w14:textId="77777777" w:rsidR="003A7BF3" w:rsidRDefault="00000000">
      <w:pPr>
        <w:pStyle w:val="submit-by"/>
        <w:spacing w:before="280" w:after="280"/>
      </w:pPr>
      <w:r>
        <w:t xml:space="preserve">Merci beaucoup d'avoir répondu à ce </w:t>
      </w:r>
      <w:proofErr w:type="gramStart"/>
      <w:r>
        <w:t>sondage!</w:t>
      </w:r>
      <w:proofErr w:type="gramEnd"/>
      <w:r>
        <w:br/>
      </w:r>
      <w:r>
        <w:br/>
        <w:t>Envoyer votre questionnaire.</w:t>
      </w:r>
      <w:r>
        <w:br/>
        <w:t>Merci d’avoir complété ce questionnaire.</w:t>
      </w:r>
    </w:p>
    <w:sectPr w:rsidR="003A7BF3">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OpenSymbol">
    <w:altName w:val="Arial Unicode MS"/>
    <w:panose1 w:val="020B0604020202020204"/>
    <w:charset w:val="01"/>
    <w:family w:val="roman"/>
    <w:pitch w:val="variable"/>
  </w:font>
  <w:font w:name="CMR12">
    <w:altName w:val="Cambria"/>
    <w:panose1 w:val="020B0604020202020204"/>
    <w:charset w:val="01"/>
    <w:family w:val="roman"/>
    <w:pitch w:val="variable"/>
  </w:font>
  <w:font w:name="SFBX1440">
    <w:altName w:val="Cambria"/>
    <w:panose1 w:val="020B0604020202020204"/>
    <w:charset w:val="01"/>
    <w:family w:val="roman"/>
    <w:pitch w:val="variable"/>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7293"/>
    <w:multiLevelType w:val="multilevel"/>
    <w:tmpl w:val="6F6E72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AC307C3"/>
    <w:multiLevelType w:val="multilevel"/>
    <w:tmpl w:val="F8740F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CC51B31"/>
    <w:multiLevelType w:val="multilevel"/>
    <w:tmpl w:val="AC2EE0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4E87EBE"/>
    <w:multiLevelType w:val="multilevel"/>
    <w:tmpl w:val="1AC0A1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25473E82"/>
    <w:multiLevelType w:val="multilevel"/>
    <w:tmpl w:val="63DEAB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8A54CF0"/>
    <w:multiLevelType w:val="multilevel"/>
    <w:tmpl w:val="C130DD56"/>
    <w:lvl w:ilvl="0">
      <w:start w:val="1"/>
      <w:numFmt w:val="bullet"/>
      <w:lvlText w:val=""/>
      <w:lvlJc w:val="left"/>
      <w:pPr>
        <w:tabs>
          <w:tab w:val="num" w:pos="720"/>
        </w:tabs>
        <w:ind w:left="720" w:hanging="360"/>
      </w:pPr>
      <w:rPr>
        <w:rFonts w:ascii="Symbol" w:hAnsi="Symbol" w:cs="Symbol" w:hint="default"/>
        <w:b w:val="0"/>
        <w:color w:val="3B3B3B"/>
        <w:sz w:val="18"/>
        <w:shd w:val="clear" w:color="auto" w:fill="FFFFFF"/>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3D7900CC"/>
    <w:multiLevelType w:val="multilevel"/>
    <w:tmpl w:val="794AA4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15:restartNumberingAfterBreak="0">
    <w:nsid w:val="49FA3B4F"/>
    <w:multiLevelType w:val="multilevel"/>
    <w:tmpl w:val="1A2679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AD92AAD"/>
    <w:multiLevelType w:val="multilevel"/>
    <w:tmpl w:val="C4FEFB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15:restartNumberingAfterBreak="0">
    <w:nsid w:val="56FA7687"/>
    <w:multiLevelType w:val="multilevel"/>
    <w:tmpl w:val="DE0CFF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BE77171"/>
    <w:multiLevelType w:val="multilevel"/>
    <w:tmpl w:val="87647D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638A6148"/>
    <w:multiLevelType w:val="multilevel"/>
    <w:tmpl w:val="C0DC4A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70665095"/>
    <w:multiLevelType w:val="multilevel"/>
    <w:tmpl w:val="A77231B4"/>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0967730"/>
    <w:multiLevelType w:val="multilevel"/>
    <w:tmpl w:val="78B88B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503396919">
    <w:abstractNumId w:val="12"/>
  </w:num>
  <w:num w:numId="2" w16cid:durableId="655840299">
    <w:abstractNumId w:val="3"/>
  </w:num>
  <w:num w:numId="3" w16cid:durableId="1447391309">
    <w:abstractNumId w:val="6"/>
  </w:num>
  <w:num w:numId="4" w16cid:durableId="620692569">
    <w:abstractNumId w:val="8"/>
  </w:num>
  <w:num w:numId="5" w16cid:durableId="1352534110">
    <w:abstractNumId w:val="5"/>
  </w:num>
  <w:num w:numId="6" w16cid:durableId="969092201">
    <w:abstractNumId w:val="0"/>
  </w:num>
  <w:num w:numId="7" w16cid:durableId="1785923147">
    <w:abstractNumId w:val="7"/>
  </w:num>
  <w:num w:numId="8" w16cid:durableId="609319068">
    <w:abstractNumId w:val="10"/>
  </w:num>
  <w:num w:numId="9" w16cid:durableId="219826846">
    <w:abstractNumId w:val="9"/>
  </w:num>
  <w:num w:numId="10" w16cid:durableId="1918586383">
    <w:abstractNumId w:val="1"/>
  </w:num>
  <w:num w:numId="11" w16cid:durableId="1804426171">
    <w:abstractNumId w:val="2"/>
  </w:num>
  <w:num w:numId="12" w16cid:durableId="265701494">
    <w:abstractNumId w:val="11"/>
  </w:num>
  <w:num w:numId="13" w16cid:durableId="1645507315">
    <w:abstractNumId w:val="13"/>
  </w:num>
  <w:num w:numId="14" w16cid:durableId="774059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3A7BF3"/>
    <w:rsid w:val="00044499"/>
    <w:rsid w:val="003A7BF3"/>
    <w:rsid w:val="007577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D28A3B5"/>
  <w15:docId w15:val="{4681117F-8CB4-234F-ADEB-6591F539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Corpsdetexte"/>
    <w:uiPriority w:val="9"/>
    <w:qFormat/>
    <w:pPr>
      <w:numPr>
        <w:numId w:val="1"/>
      </w:numPr>
      <w:outlineLvl w:val="0"/>
    </w:pPr>
    <w:rPr>
      <w:b/>
      <w:bCs/>
      <w:sz w:val="36"/>
      <w:szCs w:val="36"/>
    </w:rPr>
  </w:style>
  <w:style w:type="paragraph" w:styleId="Titre2">
    <w:name w:val="heading 2"/>
    <w:basedOn w:val="Normal"/>
    <w:uiPriority w:val="9"/>
    <w:unhideWhenUsed/>
    <w:qFormat/>
    <w:pPr>
      <w:spacing w:beforeAutospacing="1" w:afterAutospacing="1"/>
      <w:outlineLvl w:val="1"/>
    </w:pPr>
    <w:rPr>
      <w:b/>
      <w:bCs/>
      <w:sz w:val="36"/>
      <w:szCs w:val="36"/>
    </w:rPr>
  </w:style>
  <w:style w:type="paragraph" w:styleId="Titre3">
    <w:name w:val="heading 3"/>
    <w:basedOn w:val="Normal"/>
    <w:uiPriority w:val="9"/>
    <w:unhideWhenUsed/>
    <w:qFormat/>
    <w:pPr>
      <w:spacing w:beforeAutospacing="1"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ullets">
    <w:name w:val="Bullets"/>
    <w:qFormat/>
    <w:rPr>
      <w:rFonts w:ascii="OpenSymbol" w:eastAsia="OpenSymbol" w:hAnsi="OpenSymbol" w:cs="OpenSymbol"/>
    </w:rPr>
  </w:style>
  <w:style w:type="character" w:styleId="Lienhypertexte">
    <w:name w:val="Hyperlink"/>
    <w:rPr>
      <w:color w:val="000080"/>
      <w:u w:val="single"/>
    </w:rPr>
  </w:style>
  <w:style w:type="character" w:styleId="Lienhypertextesuivivisit">
    <w:name w:val="FollowedHyperlink"/>
    <w:rPr>
      <w:color w:val="800000"/>
      <w:u w:val="single"/>
    </w:rPr>
  </w:style>
  <w:style w:type="character" w:customStyle="1" w:styleId="NumberingSymbols">
    <w:name w:val="Numbering Symbols"/>
    <w:qFormat/>
  </w:style>
  <w:style w:type="character" w:customStyle="1" w:styleId="Bulletsuser">
    <w:name w:val="Bullets (user)"/>
    <w:qFormat/>
    <w:rPr>
      <w:rFonts w:ascii="OpenSymbol" w:eastAsia="OpenSymbol" w:hAnsi="OpenSymbol" w:cs="OpenSymbol"/>
    </w:rPr>
  </w:style>
  <w:style w:type="character" w:styleId="lev">
    <w:name w:val="Strong"/>
    <w:basedOn w:val="Policepardfaut"/>
    <w:qFormat/>
    <w:rPr>
      <w:b/>
      <w:bCs/>
    </w:rPr>
  </w:style>
  <w:style w:type="character" w:customStyle="1" w:styleId="mandatory">
    <w:name w:val="mandatory"/>
    <w:basedOn w:val="Policepardfaut"/>
    <w:qFormat/>
  </w:style>
  <w:style w:type="paragraph" w:customStyle="1" w:styleId="Heading">
    <w:name w:val="Heading"/>
    <w:basedOn w:val="Normal"/>
    <w:next w:val="Corpsdetexte"/>
    <w:qFormat/>
    <w:pPr>
      <w:keepNext/>
      <w:spacing w:before="240" w:after="120"/>
    </w:pPr>
    <w:rPr>
      <w:rFonts w:ascii="Liberation Sans" w:eastAsia="PingFang SC" w:hAnsi="Liberation Sans"/>
      <w:sz w:val="28"/>
      <w:szCs w:val="28"/>
    </w:rPr>
  </w:style>
  <w:style w:type="paragraph" w:styleId="Corpsdetexte">
    <w:name w:val="Body Text"/>
    <w:basedOn w:val="Normal"/>
    <w:pPr>
      <w:spacing w:after="140" w:line="276" w:lineRule="auto"/>
    </w:pPr>
    <w:rPr>
      <w:rFonts w:ascii="Liberation Sans" w:hAnsi="Liberation Sans"/>
    </w:r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re">
    <w:name w:val="Title"/>
    <w:basedOn w:val="Heading"/>
    <w:next w:val="Corpsdetexte"/>
    <w:uiPriority w:val="10"/>
    <w:qFormat/>
    <w:pPr>
      <w:jc w:val="center"/>
    </w:pPr>
    <w:rPr>
      <w:b/>
      <w:bCs/>
      <w:sz w:val="56"/>
      <w:szCs w:val="56"/>
    </w:rPr>
  </w:style>
  <w:style w:type="paragraph" w:customStyle="1" w:styleId="FrameContents">
    <w:name w:val="Frame Contents"/>
    <w:basedOn w:val="Normal"/>
    <w:qFormat/>
  </w:style>
  <w:style w:type="paragraph" w:styleId="Sous-titre">
    <w:name w:val="Subtitle"/>
    <w:basedOn w:val="Heading"/>
    <w:next w:val="Corpsdetexte"/>
    <w:uiPriority w:val="11"/>
    <w:qFormat/>
    <w:pPr>
      <w:spacing w:before="60"/>
      <w:jc w:val="center"/>
    </w:pPr>
    <w:rPr>
      <w:sz w:val="36"/>
      <w:szCs w:val="36"/>
    </w:rPr>
  </w:style>
  <w:style w:type="paragraph" w:customStyle="1" w:styleId="FrameContentsuser">
    <w:name w:val="Frame Contents (user)"/>
    <w:basedOn w:val="Normal"/>
    <w:qFormat/>
  </w:style>
  <w:style w:type="paragraph" w:customStyle="1" w:styleId="submit-by">
    <w:name w:val="submit-by"/>
    <w:basedOn w:val="Normal"/>
    <w:qFormat/>
    <w:pPr>
      <w:spacing w:beforeAutospacing="1" w:afterAutospacing="1"/>
    </w:pPr>
  </w:style>
  <w:style w:type="paragraph" w:customStyle="1" w:styleId="x-questions">
    <w:name w:val="x-questions"/>
    <w:basedOn w:val="Normal"/>
    <w:qFormat/>
    <w:pPr>
      <w:spacing w:beforeAutospacing="1" w:afterAutospacing="1"/>
    </w:pPr>
  </w:style>
  <w:style w:type="paragraph" w:styleId="NormalWeb">
    <w:name w:val="Normal (Web)"/>
    <w:basedOn w:val="Normal"/>
    <w:qFormat/>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os-homophobie.org/boite-outils" TargetMode="External"/><Relationship Id="rId3" Type="http://schemas.openxmlformats.org/officeDocument/2006/relationships/settings" Target="settings.xml"/><Relationship Id="rId7" Type="http://schemas.openxmlformats.org/officeDocument/2006/relationships/hyperlink" Target="https://www.enseignementsup-recherche.gouv.fr/sites/default/files/2021-10/guide-2021-lutter-contre-la-haine-et-les-discriminations-anti-lgbt-dans-l-esr--1405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fenseurdesdroits.fr/sites/default/files/2023-08/ddd_guide_discriminations_orientation-sexuelle-et-identite-genre_emploi_20190506.pdf" TargetMode="External"/><Relationship Id="rId11" Type="http://schemas.openxmlformats.org/officeDocument/2006/relationships/fontTable" Target="fontTable.xml"/><Relationship Id="rId5" Type="http://schemas.openxmlformats.org/officeDocument/2006/relationships/hyperlink" Target="https://partage.inria.fr/share/page/document-details?nodeRef=workspace://SpacesStore/a7b7b35f-0933-42cd-8ac1-b270c0d24ee3" TargetMode="External"/><Relationship Id="rId10" Type="http://schemas.openxmlformats.org/officeDocument/2006/relationships/hyperlink" Target="https://www.google.com/url?sa=t&amp;source=web&amp;rct=j&amp;opi=89978449&amp;url=https://www.univ-grenoble-alpes.fr/adressing-lgbt-phobias-/fight-against-lgbti-phobia-good-practices-to-be-an-ally-1540096.kjsp%3FRH=1732529038030%23:~:text=Example%3A%20in%20the%20context%20of,out%20if%20they%20wish%20so.&amp;ved=2ahUKEwjfzvT5msuMAxV-UqQEHad8BVoQFnoECBQQAw&amp;usg=AOvVaw12t9rwx97uG31kNv2jK-bJ" TargetMode="External"/><Relationship Id="rId4" Type="http://schemas.openxmlformats.org/officeDocument/2006/relationships/webSettings" Target="webSettings.xml"/><Relationship Id="rId9" Type="http://schemas.openxmlformats.org/officeDocument/2006/relationships/hyperlink" Target="https://autrecercle.org/ressources/"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3208</Words>
  <Characters>17644</Characters>
  <Application>Microsoft Office Word</Application>
  <DocSecurity>0</DocSecurity>
  <Lines>147</Lines>
  <Paragraphs>41</Paragraphs>
  <ScaleCrop>false</ScaleCrop>
  <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BONNET</cp:lastModifiedBy>
  <cp:revision>2</cp:revision>
  <dcterms:created xsi:type="dcterms:W3CDTF">2025-06-26T15:45:00Z</dcterms:created>
  <dcterms:modified xsi:type="dcterms:W3CDTF">2025-06-26T15:46:00Z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2025-06-25T17:07:46Z</dcterms:created>
  <dc:creator/>
  <dc:description/>
  <dc:language>en-US</dc:language>
  <cp:lastModifiedBy/>
  <dcterms:modified xsi:type="dcterms:W3CDTF">2025-06-25T20:47:16Z</dcterms:modified>
  <cp:revision>6</cp:revision>
  <dc:subject/>
  <dc:title/>
</cp:coreProperties>
</file>